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506B4" w14:textId="77777777" w:rsidR="00EF6DF6" w:rsidRDefault="00EF6DF6" w:rsidP="00EF6DF6">
      <w:pPr>
        <w:pStyle w:val="CMT"/>
        <w:jc w:val="left"/>
      </w:pPr>
      <w:r>
        <w:t xml:space="preserve">MasterSpec </w:t>
      </w:r>
      <w:r w:rsidR="005248B4">
        <w:t xml:space="preserve">2011 </w:t>
      </w:r>
    </w:p>
    <w:p w14:paraId="149ED16E" w14:textId="77777777" w:rsidR="005248B4" w:rsidRDefault="005248B4" w:rsidP="00E828CC">
      <w:pPr>
        <w:pStyle w:val="CMT"/>
        <w:jc w:val="left"/>
      </w:pPr>
    </w:p>
    <w:p w14:paraId="2BD5189E" w14:textId="77777777" w:rsidR="00E828CC" w:rsidRDefault="005248B4" w:rsidP="00E828CC">
      <w:pPr>
        <w:pStyle w:val="SCT"/>
        <w:jc w:val="center"/>
        <w:rPr>
          <w:rStyle w:val="NUM"/>
        </w:rPr>
      </w:pPr>
      <w:r>
        <w:t xml:space="preserve">SECTION </w:t>
      </w:r>
      <w:r w:rsidR="00E828CC">
        <w:rPr>
          <w:rStyle w:val="NUM"/>
        </w:rPr>
        <w:t>33 05 00</w:t>
      </w:r>
    </w:p>
    <w:p w14:paraId="291E2CF5" w14:textId="77777777" w:rsidR="005248B4" w:rsidRDefault="005248B4" w:rsidP="00E828CC">
      <w:pPr>
        <w:pStyle w:val="SCT"/>
        <w:jc w:val="center"/>
      </w:pPr>
      <w:r>
        <w:rPr>
          <w:rStyle w:val="NAM"/>
        </w:rPr>
        <w:t>COMMON WORK RESULTS FOR UTILITIES</w:t>
      </w:r>
    </w:p>
    <w:p w14:paraId="4A4A3477" w14:textId="77777777" w:rsidR="00164DF9" w:rsidRDefault="00164DF9" w:rsidP="00164DF9">
      <w:pPr>
        <w:pStyle w:val="CMT"/>
        <w:jc w:val="left"/>
      </w:pPr>
      <w:r>
        <w:t>Revise this Section by deleting and inserting text to meet Project-specific requirements.</w:t>
      </w:r>
    </w:p>
    <w:p w14:paraId="1BCB874F" w14:textId="77777777" w:rsidR="005248B4" w:rsidRDefault="005248B4" w:rsidP="00E828CC">
      <w:pPr>
        <w:pStyle w:val="CMT"/>
        <w:jc w:val="left"/>
      </w:pPr>
      <w:r>
        <w:t>Verify that Section titles referenced in this Section are correct for this Project's Specifications; Section titles may have changed.</w:t>
      </w:r>
    </w:p>
    <w:p w14:paraId="6A129F83" w14:textId="77777777" w:rsidR="005248B4" w:rsidRDefault="005248B4" w:rsidP="00E828CC">
      <w:pPr>
        <w:pStyle w:val="PRT"/>
        <w:jc w:val="left"/>
      </w:pPr>
      <w:r>
        <w:t>GENERAL</w:t>
      </w:r>
    </w:p>
    <w:p w14:paraId="677E5F2C" w14:textId="77777777" w:rsidR="00550A83" w:rsidRDefault="00164DF9" w:rsidP="00E828CC">
      <w:pPr>
        <w:pStyle w:val="CMT"/>
        <w:jc w:val="left"/>
      </w:pPr>
      <w:r w:rsidRPr="008B5161">
        <w:rPr>
          <w:b/>
          <w:u w:val="single"/>
          <w:lang w:val="en-US"/>
        </w:rPr>
        <w:t xml:space="preserve">MANDATORY REQUIREMENT:  </w:t>
      </w:r>
      <w:r w:rsidRPr="008B5161">
        <w:rPr>
          <w:b/>
          <w:u w:val="single"/>
        </w:rPr>
        <w:t>Retain this article in all Sections of Project Manual.</w:t>
      </w:r>
    </w:p>
    <w:p w14:paraId="7615FB1D" w14:textId="77777777" w:rsidR="005248B4" w:rsidRDefault="005248B4" w:rsidP="00E828CC">
      <w:pPr>
        <w:pStyle w:val="ART"/>
        <w:jc w:val="left"/>
      </w:pPr>
      <w:r>
        <w:t>RELATED DOCUMENTS</w:t>
      </w:r>
    </w:p>
    <w:p w14:paraId="444F8976" w14:textId="77777777" w:rsidR="005248B4" w:rsidRDefault="005248B4" w:rsidP="00E828CC">
      <w:pPr>
        <w:pStyle w:val="PR1"/>
        <w:jc w:val="left"/>
      </w:pPr>
      <w:r>
        <w:t xml:space="preserve">Drawings and general provisions of the Contract, including General and </w:t>
      </w:r>
      <w:r w:rsidR="007F2619">
        <w:t>Supplementary</w:t>
      </w:r>
      <w:r w:rsidR="004663F7">
        <w:t xml:space="preserve"> </w:t>
      </w:r>
      <w:r>
        <w:t>Conditions and Division 01 Specification Sections, apply to this Section.</w:t>
      </w:r>
    </w:p>
    <w:p w14:paraId="3A594C82" w14:textId="77777777" w:rsidR="005248B4" w:rsidRDefault="005248B4" w:rsidP="00E828CC">
      <w:pPr>
        <w:pStyle w:val="ART"/>
        <w:jc w:val="left"/>
      </w:pPr>
      <w:r>
        <w:t>SUMMARY</w:t>
      </w:r>
    </w:p>
    <w:p w14:paraId="0ED8EC80" w14:textId="77777777" w:rsidR="005248B4" w:rsidRDefault="005248B4" w:rsidP="00E828CC">
      <w:pPr>
        <w:pStyle w:val="PR1"/>
        <w:jc w:val="left"/>
      </w:pPr>
      <w:r>
        <w:t>This Section includes the following:</w:t>
      </w:r>
    </w:p>
    <w:p w14:paraId="32F592BD" w14:textId="77777777" w:rsidR="005248B4" w:rsidRDefault="005248B4" w:rsidP="00E828CC">
      <w:pPr>
        <w:pStyle w:val="CMT"/>
        <w:jc w:val="left"/>
      </w:pPr>
      <w:r>
        <w:t>Adjust list below to suit Project.</w:t>
      </w:r>
    </w:p>
    <w:p w14:paraId="120B24E5" w14:textId="77777777" w:rsidR="005248B4" w:rsidRDefault="005248B4" w:rsidP="00E828CC">
      <w:pPr>
        <w:pStyle w:val="PR2"/>
        <w:spacing w:before="240"/>
        <w:jc w:val="left"/>
      </w:pPr>
      <w:r>
        <w:t>Piping joining materials.</w:t>
      </w:r>
    </w:p>
    <w:p w14:paraId="50931C90" w14:textId="77777777" w:rsidR="005248B4" w:rsidRDefault="005248B4" w:rsidP="00E828CC">
      <w:pPr>
        <w:pStyle w:val="PR2"/>
        <w:jc w:val="left"/>
      </w:pPr>
      <w:r>
        <w:t>Transition fittings.</w:t>
      </w:r>
    </w:p>
    <w:p w14:paraId="36BBA312" w14:textId="77777777" w:rsidR="005248B4" w:rsidRDefault="005248B4" w:rsidP="00E828CC">
      <w:pPr>
        <w:pStyle w:val="PR2"/>
        <w:jc w:val="left"/>
      </w:pPr>
      <w:r>
        <w:t>Dielectric fittings.</w:t>
      </w:r>
    </w:p>
    <w:p w14:paraId="576BAC73" w14:textId="77777777" w:rsidR="005248B4" w:rsidRDefault="005248B4" w:rsidP="00E828CC">
      <w:pPr>
        <w:pStyle w:val="PR2"/>
        <w:jc w:val="left"/>
      </w:pPr>
      <w:r>
        <w:t>Sleeves.</w:t>
      </w:r>
    </w:p>
    <w:p w14:paraId="58C3997C" w14:textId="77777777" w:rsidR="005248B4" w:rsidRDefault="005248B4" w:rsidP="00E828CC">
      <w:pPr>
        <w:pStyle w:val="PR2"/>
        <w:jc w:val="left"/>
      </w:pPr>
      <w:r>
        <w:t>Identification devices.</w:t>
      </w:r>
    </w:p>
    <w:p w14:paraId="62E3FE7D" w14:textId="77777777" w:rsidR="005248B4" w:rsidRDefault="005248B4" w:rsidP="00E828CC">
      <w:pPr>
        <w:pStyle w:val="PR2"/>
        <w:jc w:val="left"/>
      </w:pPr>
      <w:r>
        <w:t>Grout.</w:t>
      </w:r>
    </w:p>
    <w:p w14:paraId="5FA6F672" w14:textId="77777777" w:rsidR="005248B4" w:rsidRDefault="005248B4" w:rsidP="00E828CC">
      <w:pPr>
        <w:pStyle w:val="PR2"/>
        <w:jc w:val="left"/>
      </w:pPr>
      <w:r>
        <w:t>Flowable fill.</w:t>
      </w:r>
    </w:p>
    <w:p w14:paraId="234968FB" w14:textId="77777777" w:rsidR="005248B4" w:rsidRDefault="005248B4" w:rsidP="00E828CC">
      <w:pPr>
        <w:pStyle w:val="PR2"/>
        <w:jc w:val="left"/>
      </w:pPr>
      <w:r>
        <w:t>Piped utility demolition.</w:t>
      </w:r>
    </w:p>
    <w:p w14:paraId="524D186F" w14:textId="77777777" w:rsidR="005248B4" w:rsidRDefault="005248B4" w:rsidP="00E828CC">
      <w:pPr>
        <w:pStyle w:val="PR2"/>
        <w:jc w:val="left"/>
      </w:pPr>
      <w:r>
        <w:t>Piping system common requirements.</w:t>
      </w:r>
    </w:p>
    <w:p w14:paraId="72AF3D74" w14:textId="77777777" w:rsidR="005248B4" w:rsidRDefault="005248B4" w:rsidP="00E828CC">
      <w:pPr>
        <w:pStyle w:val="PR2"/>
        <w:jc w:val="left"/>
      </w:pPr>
      <w:r>
        <w:t>Equipment installation common requirements.</w:t>
      </w:r>
    </w:p>
    <w:p w14:paraId="47D570E5" w14:textId="77777777" w:rsidR="005248B4" w:rsidRDefault="005248B4" w:rsidP="00E828CC">
      <w:pPr>
        <w:pStyle w:val="PR2"/>
        <w:jc w:val="left"/>
      </w:pPr>
      <w:r>
        <w:t>Painting.</w:t>
      </w:r>
    </w:p>
    <w:p w14:paraId="6258CE71" w14:textId="77777777" w:rsidR="005248B4" w:rsidRDefault="005248B4" w:rsidP="00E828CC">
      <w:pPr>
        <w:pStyle w:val="PR2"/>
        <w:jc w:val="left"/>
      </w:pPr>
      <w:r>
        <w:t>Concrete bases.</w:t>
      </w:r>
    </w:p>
    <w:p w14:paraId="03F4A94F" w14:textId="77777777" w:rsidR="005248B4" w:rsidRDefault="005248B4" w:rsidP="00E828CC">
      <w:pPr>
        <w:pStyle w:val="PR2"/>
        <w:jc w:val="left"/>
      </w:pPr>
      <w:r>
        <w:t>Metal supports and anchorages.</w:t>
      </w:r>
    </w:p>
    <w:p w14:paraId="5C0FF086" w14:textId="77777777" w:rsidR="005248B4" w:rsidRDefault="005248B4" w:rsidP="00E828CC">
      <w:pPr>
        <w:pStyle w:val="ART"/>
        <w:jc w:val="left"/>
      </w:pPr>
      <w:r>
        <w:t>DEFINITIONS</w:t>
      </w:r>
    </w:p>
    <w:p w14:paraId="6A8B20B0" w14:textId="77777777" w:rsidR="005248B4" w:rsidRDefault="005248B4" w:rsidP="00E828CC">
      <w:pPr>
        <w:pStyle w:val="CMT"/>
        <w:jc w:val="left"/>
      </w:pPr>
      <w:r>
        <w:t>Retain terms and abbreviations that remain after this Section has been edited.</w:t>
      </w:r>
    </w:p>
    <w:p w14:paraId="7672023C" w14:textId="77777777" w:rsidR="005248B4" w:rsidRDefault="005248B4" w:rsidP="00E828CC">
      <w:pPr>
        <w:pStyle w:val="PR1"/>
        <w:jc w:val="left"/>
      </w:pPr>
      <w:r>
        <w:t>Exposed Installations:</w:t>
      </w:r>
      <w:r w:rsidR="00D7027B">
        <w:t xml:space="preserve"> </w:t>
      </w:r>
      <w:r>
        <w:t>Exposed to view outdoors or subject to outdoor ambient temperatures and weather conditions.</w:t>
      </w:r>
    </w:p>
    <w:p w14:paraId="0ECCB322" w14:textId="77777777" w:rsidR="005248B4" w:rsidRDefault="005248B4" w:rsidP="00E828CC">
      <w:pPr>
        <w:pStyle w:val="PR1"/>
        <w:jc w:val="left"/>
      </w:pPr>
      <w:r>
        <w:t>Concealed Installations:</w:t>
      </w:r>
      <w:r w:rsidR="00D7027B">
        <w:t xml:space="preserve"> </w:t>
      </w:r>
      <w:r>
        <w:t>Concealed from view and protected from weather conditions and physical contact by building occupants but subject to outdoor ambient temperatures.</w:t>
      </w:r>
      <w:r w:rsidR="00D7027B">
        <w:t xml:space="preserve"> </w:t>
      </w:r>
      <w:r>
        <w:t>Examples include installations within unheated shelters.</w:t>
      </w:r>
    </w:p>
    <w:p w14:paraId="5E00D23A" w14:textId="77777777" w:rsidR="005248B4" w:rsidRDefault="005248B4" w:rsidP="00E828CC">
      <w:pPr>
        <w:pStyle w:val="PR1"/>
        <w:jc w:val="left"/>
      </w:pPr>
      <w:r>
        <w:t>ABS:</w:t>
      </w:r>
      <w:r w:rsidR="00D7027B">
        <w:t xml:space="preserve"> </w:t>
      </w:r>
      <w:r>
        <w:t>Acrylonitrile-butadiene-styrene plastic.</w:t>
      </w:r>
    </w:p>
    <w:p w14:paraId="608DE1B8" w14:textId="77777777" w:rsidR="005248B4" w:rsidRDefault="005248B4" w:rsidP="00E828CC">
      <w:pPr>
        <w:pStyle w:val="PR1"/>
        <w:jc w:val="left"/>
      </w:pPr>
      <w:r>
        <w:t>CPVC:</w:t>
      </w:r>
      <w:r w:rsidR="00D7027B">
        <w:t xml:space="preserve"> </w:t>
      </w:r>
      <w:r>
        <w:t>Chlorinated polyvinyl chloride plastic.</w:t>
      </w:r>
    </w:p>
    <w:p w14:paraId="3E194A34" w14:textId="77777777" w:rsidR="005248B4" w:rsidRDefault="005248B4" w:rsidP="00E828CC">
      <w:pPr>
        <w:pStyle w:val="PR1"/>
        <w:jc w:val="left"/>
      </w:pPr>
      <w:r>
        <w:t>PE:</w:t>
      </w:r>
      <w:r w:rsidR="00D7027B">
        <w:t xml:space="preserve"> </w:t>
      </w:r>
      <w:r>
        <w:t>Polyethylene plastic.</w:t>
      </w:r>
    </w:p>
    <w:p w14:paraId="6B40781E" w14:textId="77777777" w:rsidR="005248B4" w:rsidRDefault="005248B4" w:rsidP="00E828CC">
      <w:pPr>
        <w:pStyle w:val="PR1"/>
        <w:jc w:val="left"/>
      </w:pPr>
      <w:r>
        <w:t>PVC:</w:t>
      </w:r>
      <w:r w:rsidR="00D7027B">
        <w:t xml:space="preserve"> </w:t>
      </w:r>
      <w:r>
        <w:t>Polyvinyl chloride plastic.</w:t>
      </w:r>
    </w:p>
    <w:p w14:paraId="234CFED3" w14:textId="77777777" w:rsidR="005248B4" w:rsidRDefault="005248B4" w:rsidP="00E828CC">
      <w:pPr>
        <w:pStyle w:val="ART"/>
        <w:jc w:val="left"/>
      </w:pPr>
      <w:r>
        <w:lastRenderedPageBreak/>
        <w:t>ACTION SUBMITTALS</w:t>
      </w:r>
    </w:p>
    <w:p w14:paraId="5BD8BC18" w14:textId="77777777" w:rsidR="005248B4" w:rsidRDefault="005248B4" w:rsidP="00E828CC">
      <w:pPr>
        <w:pStyle w:val="PR1"/>
        <w:jc w:val="left"/>
      </w:pPr>
      <w:r>
        <w:t>Product Data:</w:t>
      </w:r>
      <w:r w:rsidR="00D7027B">
        <w:t xml:space="preserve"> </w:t>
      </w:r>
      <w:r>
        <w:t>For the following:</w:t>
      </w:r>
    </w:p>
    <w:p w14:paraId="24B4BD96" w14:textId="77777777" w:rsidR="005248B4" w:rsidRDefault="005248B4" w:rsidP="00E828CC">
      <w:pPr>
        <w:pStyle w:val="PR2"/>
        <w:spacing w:before="240"/>
        <w:jc w:val="left"/>
      </w:pPr>
      <w:r>
        <w:t>Dielectric fittings.</w:t>
      </w:r>
    </w:p>
    <w:p w14:paraId="44D9E74D" w14:textId="77777777" w:rsidR="005248B4" w:rsidRDefault="005248B4" w:rsidP="00E828CC">
      <w:pPr>
        <w:pStyle w:val="PR2"/>
        <w:jc w:val="left"/>
      </w:pPr>
      <w:r>
        <w:t>Identification devices.</w:t>
      </w:r>
    </w:p>
    <w:p w14:paraId="768B5D92" w14:textId="77777777" w:rsidR="005248B4" w:rsidRDefault="005248B4" w:rsidP="00E828CC">
      <w:pPr>
        <w:pStyle w:val="ART"/>
        <w:jc w:val="left"/>
      </w:pPr>
      <w:r>
        <w:t>INFORMATIONAL SUBMITTALS</w:t>
      </w:r>
    </w:p>
    <w:p w14:paraId="5B9199C1" w14:textId="77777777" w:rsidR="005248B4" w:rsidRDefault="005248B4" w:rsidP="00E828CC">
      <w:pPr>
        <w:pStyle w:val="CMT"/>
        <w:jc w:val="left"/>
      </w:pPr>
      <w:r>
        <w:t>Retain paragraph below if procedures for welder certification are retained in "Quality Assurance" Article.</w:t>
      </w:r>
    </w:p>
    <w:p w14:paraId="7BC47AB8" w14:textId="77777777" w:rsidR="005248B4" w:rsidRDefault="005248B4" w:rsidP="00E828CC">
      <w:pPr>
        <w:pStyle w:val="PR1"/>
        <w:jc w:val="left"/>
      </w:pPr>
      <w:r>
        <w:t>Welding certificates.</w:t>
      </w:r>
    </w:p>
    <w:p w14:paraId="3BA4DD7B" w14:textId="77777777" w:rsidR="005248B4" w:rsidRDefault="005248B4" w:rsidP="00E828CC">
      <w:pPr>
        <w:pStyle w:val="ART"/>
        <w:jc w:val="left"/>
      </w:pPr>
      <w:r>
        <w:t>QUALITY ASSURANCE</w:t>
      </w:r>
    </w:p>
    <w:p w14:paraId="3ED17C3E" w14:textId="77777777" w:rsidR="005248B4" w:rsidRDefault="005248B4" w:rsidP="00E828CC">
      <w:pPr>
        <w:pStyle w:val="CMT"/>
        <w:jc w:val="left"/>
      </w:pPr>
      <w:r>
        <w:t>Delete first paragraph below if no welding.</w:t>
      </w:r>
      <w:r w:rsidR="00D7027B">
        <w:t xml:space="preserve"> </w:t>
      </w:r>
      <w:r>
        <w:t>Retain "Welding certificates" Paragraph in "Informational Submittals" Article if retaining below.</w:t>
      </w:r>
      <w:r w:rsidR="00D7027B">
        <w:t xml:space="preserve"> </w:t>
      </w:r>
      <w:r>
        <w:t>AWS states that welding qualifications remain in effect indefinitely unless welding personnel have not welded for more than six months or there is a specific reason to question their ability.</w:t>
      </w:r>
    </w:p>
    <w:p w14:paraId="05983815" w14:textId="77777777" w:rsidR="005248B4" w:rsidRDefault="005248B4" w:rsidP="00E828CC">
      <w:pPr>
        <w:pStyle w:val="PR1"/>
        <w:jc w:val="left"/>
      </w:pPr>
      <w:r>
        <w:t>Steel Support Welding:</w:t>
      </w:r>
      <w:r w:rsidR="00D7027B">
        <w:t xml:space="preserve"> </w:t>
      </w:r>
      <w:r>
        <w:t>Qualify procedures and personnel according to AWS D1.1/D1.1M, "Structural Welding Code - Steel."</w:t>
      </w:r>
    </w:p>
    <w:p w14:paraId="3BAC4423" w14:textId="77777777" w:rsidR="005248B4" w:rsidRDefault="005248B4" w:rsidP="00E828CC">
      <w:pPr>
        <w:pStyle w:val="PR1"/>
        <w:jc w:val="left"/>
      </w:pPr>
      <w:r>
        <w:t>Steel Piping Welding:</w:t>
      </w:r>
      <w:r w:rsidR="00D7027B">
        <w:t xml:space="preserve"> </w:t>
      </w:r>
      <w:r>
        <w:t>Qualify processes and operators according to ASME Boiler and Pressure Vessel Code:</w:t>
      </w:r>
      <w:r w:rsidR="00D7027B">
        <w:t xml:space="preserve"> </w:t>
      </w:r>
      <w:r>
        <w:t>Section IX, "Welding and Brazing Qualifications."</w:t>
      </w:r>
    </w:p>
    <w:p w14:paraId="5ABEC9A1" w14:textId="77777777" w:rsidR="005248B4" w:rsidRDefault="005248B4" w:rsidP="00E828CC">
      <w:pPr>
        <w:pStyle w:val="PR2"/>
        <w:spacing w:before="240"/>
        <w:jc w:val="left"/>
      </w:pPr>
      <w:r>
        <w:t>Comply with provisions in ASME B31 Series, "Code for Pressure Piping."</w:t>
      </w:r>
    </w:p>
    <w:p w14:paraId="644A1A4D" w14:textId="77777777" w:rsidR="005248B4" w:rsidRDefault="005248B4" w:rsidP="00E828CC">
      <w:pPr>
        <w:pStyle w:val="PR2"/>
        <w:jc w:val="left"/>
      </w:pPr>
      <w:r>
        <w:t>Certify that each welder has passed AWS qualification tests for welding processes involved and that certification is current.</w:t>
      </w:r>
    </w:p>
    <w:p w14:paraId="09DFDCA2" w14:textId="77777777" w:rsidR="005248B4" w:rsidRDefault="005248B4" w:rsidP="00E828CC">
      <w:pPr>
        <w:pStyle w:val="PR1"/>
        <w:jc w:val="left"/>
      </w:pPr>
      <w:r>
        <w:t>Comply with ASME A13.1 for lettering size, length of color field, colors, and viewing angles of identification devices.</w:t>
      </w:r>
    </w:p>
    <w:p w14:paraId="6C1FF277" w14:textId="77777777" w:rsidR="005248B4" w:rsidRDefault="005248B4" w:rsidP="00E828CC">
      <w:pPr>
        <w:pStyle w:val="ART"/>
        <w:jc w:val="left"/>
      </w:pPr>
      <w:r>
        <w:t>DELIVERY, STORAGE, AND HANDLING</w:t>
      </w:r>
    </w:p>
    <w:p w14:paraId="20A5A13D" w14:textId="77777777" w:rsidR="005248B4" w:rsidRDefault="005248B4" w:rsidP="00E828CC">
      <w:pPr>
        <w:pStyle w:val="PR1"/>
        <w:jc w:val="left"/>
      </w:pPr>
      <w:r>
        <w:t>Deliver pipes and tubes with factory-applied end caps.</w:t>
      </w:r>
      <w:r w:rsidR="00D7027B">
        <w:t xml:space="preserve"> </w:t>
      </w:r>
      <w:r>
        <w:t>Maintain end caps through shipping, storage, and handling to prevent pipe end damage and to prevent entrance of dirt, debris, and moisture.</w:t>
      </w:r>
    </w:p>
    <w:p w14:paraId="0D276B1E" w14:textId="77777777" w:rsidR="005248B4" w:rsidRDefault="005248B4" w:rsidP="00E828CC">
      <w:pPr>
        <w:pStyle w:val="PR1"/>
        <w:jc w:val="left"/>
      </w:pPr>
      <w:r>
        <w:t>Store plastic pipes protected from direct sunlight.</w:t>
      </w:r>
      <w:r w:rsidR="00D7027B">
        <w:t xml:space="preserve"> </w:t>
      </w:r>
      <w:r>
        <w:t>Support to prevent sagging and bending.</w:t>
      </w:r>
    </w:p>
    <w:p w14:paraId="3C451C17" w14:textId="77777777" w:rsidR="00AB12A1" w:rsidRPr="00AB12A1" w:rsidRDefault="00AB12A1" w:rsidP="00AB12A1">
      <w:pPr>
        <w:pStyle w:val="CMT"/>
        <w:jc w:val="left"/>
        <w:rPr>
          <w:lang w:val="en-US"/>
        </w:rPr>
      </w:pPr>
      <w:r>
        <w:t>Coordinate concrete encasement requirements with utility provider</w:t>
      </w:r>
      <w:r>
        <w:rPr>
          <w:lang w:val="en-US"/>
        </w:rPr>
        <w:t>s</w:t>
      </w:r>
      <w:r>
        <w:t>.  Clearly communicate requirements in specifications and on drawings</w:t>
      </w:r>
      <w:r>
        <w:rPr>
          <w:lang w:val="en-US"/>
        </w:rPr>
        <w:t>.</w:t>
      </w:r>
    </w:p>
    <w:p w14:paraId="42536F0E" w14:textId="77777777" w:rsidR="005248B4" w:rsidRDefault="005248B4" w:rsidP="00E828CC">
      <w:pPr>
        <w:pStyle w:val="ART"/>
        <w:jc w:val="left"/>
      </w:pPr>
      <w:r>
        <w:t>COORDINATION</w:t>
      </w:r>
    </w:p>
    <w:p w14:paraId="15D8379E" w14:textId="77777777" w:rsidR="005248B4" w:rsidRDefault="005248B4" w:rsidP="00E828CC">
      <w:pPr>
        <w:pStyle w:val="PR1"/>
        <w:jc w:val="left"/>
      </w:pPr>
      <w:r>
        <w:t>Coordinate installation of required supporting devices and set sleeves in poured-in-place concrete and other structural components as they are constructed.</w:t>
      </w:r>
    </w:p>
    <w:p w14:paraId="22DA5F79" w14:textId="77777777" w:rsidR="005248B4" w:rsidRDefault="005248B4" w:rsidP="00E828CC">
      <w:pPr>
        <w:pStyle w:val="PR1"/>
        <w:jc w:val="left"/>
      </w:pPr>
      <w:r>
        <w:t>Coordinate installation of identifying devices after completing covering and painting if devices are applied to surfaces.</w:t>
      </w:r>
    </w:p>
    <w:p w14:paraId="2E8D6BD7" w14:textId="77777777" w:rsidR="005248B4" w:rsidRDefault="005248B4" w:rsidP="00E828CC">
      <w:pPr>
        <w:pStyle w:val="PR1"/>
        <w:jc w:val="left"/>
      </w:pPr>
      <w:r>
        <w:t>Coordinate size and location of concrete bases.</w:t>
      </w:r>
      <w:r w:rsidR="00D7027B">
        <w:t xml:space="preserve"> </w:t>
      </w:r>
      <w:r>
        <w:t xml:space="preserve">Formwork, reinforcement, and concrete requirements are specified </w:t>
      </w:r>
      <w:r w:rsidR="00E42AFC">
        <w:t xml:space="preserve">in Section </w:t>
      </w:r>
      <w:r w:rsidR="00E828CC">
        <w:t>03 30 00</w:t>
      </w:r>
      <w:r w:rsidRPr="00550A83">
        <w:t xml:space="preserve"> "Cast-in-Place Concrete."</w:t>
      </w:r>
    </w:p>
    <w:p w14:paraId="026EEA81" w14:textId="77777777" w:rsidR="005248B4" w:rsidRDefault="005248B4" w:rsidP="00E828CC">
      <w:pPr>
        <w:pStyle w:val="PRT"/>
        <w:jc w:val="left"/>
      </w:pPr>
      <w:r>
        <w:lastRenderedPageBreak/>
        <w:t>PRODUCTS</w:t>
      </w:r>
    </w:p>
    <w:p w14:paraId="742710B4" w14:textId="77777777" w:rsidR="005248B4" w:rsidRDefault="005248B4" w:rsidP="00E828CC">
      <w:pPr>
        <w:pStyle w:val="ART"/>
        <w:jc w:val="left"/>
      </w:pPr>
      <w:r>
        <w:t>PIPING JOINING MATERIALS</w:t>
      </w:r>
    </w:p>
    <w:p w14:paraId="19B8D24A" w14:textId="77777777" w:rsidR="005248B4" w:rsidRDefault="005248B4" w:rsidP="00E828CC">
      <w:pPr>
        <w:pStyle w:val="PR1"/>
        <w:jc w:val="left"/>
      </w:pPr>
      <w:r>
        <w:t>Pipe-Flange Gasket Materials:</w:t>
      </w:r>
      <w:r w:rsidR="00D7027B">
        <w:t xml:space="preserve"> </w:t>
      </w:r>
      <w:r>
        <w:t>Suitable for chemical and thermal conditions of piping system contents.</w:t>
      </w:r>
    </w:p>
    <w:p w14:paraId="626825E4" w14:textId="77777777" w:rsidR="005248B4" w:rsidRDefault="005248B4" w:rsidP="00E828CC">
      <w:pPr>
        <w:pStyle w:val="PR2"/>
        <w:spacing w:before="240"/>
        <w:jc w:val="left"/>
      </w:pPr>
      <w:r>
        <w:t xml:space="preserve">ASME B16.21, nonmetallic, flat, asbestos free, </w:t>
      </w:r>
      <w:r w:rsidR="00E828CC">
        <w:rPr>
          <w:rStyle w:val="IP"/>
        </w:rPr>
        <w:t>1/8-inch</w:t>
      </w:r>
      <w:r>
        <w:t xml:space="preserve"> maximum thickness, unless otherwise indicated.</w:t>
      </w:r>
    </w:p>
    <w:p w14:paraId="508280D5" w14:textId="77777777" w:rsidR="005248B4" w:rsidRDefault="005248B4" w:rsidP="00E828CC">
      <w:pPr>
        <w:pStyle w:val="PR3"/>
        <w:spacing w:before="240"/>
        <w:jc w:val="left"/>
      </w:pPr>
      <w:r>
        <w:t>Full-Face Type:</w:t>
      </w:r>
      <w:r w:rsidR="00D7027B">
        <w:t xml:space="preserve"> </w:t>
      </w:r>
      <w:r>
        <w:t>For flat-face, Class 125, cast-iron and cast-bronze flanges.</w:t>
      </w:r>
    </w:p>
    <w:p w14:paraId="39953F86" w14:textId="77777777" w:rsidR="005248B4" w:rsidRDefault="005248B4" w:rsidP="00E828CC">
      <w:pPr>
        <w:pStyle w:val="PR3"/>
        <w:jc w:val="left"/>
      </w:pPr>
      <w:r>
        <w:t>Narrow-Face Type:</w:t>
      </w:r>
      <w:r w:rsidR="00D7027B">
        <w:t xml:space="preserve"> </w:t>
      </w:r>
      <w:r>
        <w:t>For raised-face, Class 250, cast-iron and steel flanges.</w:t>
      </w:r>
    </w:p>
    <w:p w14:paraId="2DB2D0D9" w14:textId="77777777" w:rsidR="005248B4" w:rsidRDefault="005248B4" w:rsidP="00E828CC">
      <w:pPr>
        <w:pStyle w:val="PR2"/>
        <w:spacing w:before="240"/>
        <w:jc w:val="left"/>
      </w:pPr>
      <w:r>
        <w:t xml:space="preserve">AWWA C110, rubber, flat face, </w:t>
      </w:r>
      <w:r w:rsidR="00E828CC">
        <w:rPr>
          <w:rStyle w:val="IP"/>
        </w:rPr>
        <w:t>1/8</w:t>
      </w:r>
      <w:r w:rsidR="00E42AFC">
        <w:rPr>
          <w:rStyle w:val="IP"/>
        </w:rPr>
        <w:t>-</w:t>
      </w:r>
      <w:r w:rsidR="00E828CC">
        <w:rPr>
          <w:rStyle w:val="IP"/>
        </w:rPr>
        <w:t>inch</w:t>
      </w:r>
      <w:r>
        <w:t xml:space="preserve"> thick, unless otherwise indicated; and full-face or ring type, unless otherwise indicated.</w:t>
      </w:r>
    </w:p>
    <w:p w14:paraId="4002CE27" w14:textId="77777777" w:rsidR="005248B4" w:rsidRDefault="005248B4" w:rsidP="00E828CC">
      <w:pPr>
        <w:pStyle w:val="PR1"/>
        <w:jc w:val="left"/>
      </w:pPr>
      <w:r>
        <w:t>Flange Bolts and Nuts:</w:t>
      </w:r>
      <w:r w:rsidR="00D7027B">
        <w:t xml:space="preserve"> </w:t>
      </w:r>
      <w:r>
        <w:t>ASME B18.2.1, carbon steel, unless otherwise indicated.</w:t>
      </w:r>
    </w:p>
    <w:p w14:paraId="46AB8649" w14:textId="77777777" w:rsidR="005248B4" w:rsidRDefault="005248B4" w:rsidP="00E828CC">
      <w:pPr>
        <w:pStyle w:val="PR1"/>
        <w:jc w:val="left"/>
      </w:pPr>
      <w:r>
        <w:t>Plastic, Pipe-Flange Gasket, Bolts, and Nuts:</w:t>
      </w:r>
      <w:r w:rsidR="00D7027B">
        <w:t xml:space="preserve"> </w:t>
      </w:r>
      <w:r>
        <w:t>Type and material recommended by piping system manufacturer, unless otherwise indicated.</w:t>
      </w:r>
    </w:p>
    <w:p w14:paraId="3D4B6960" w14:textId="77777777" w:rsidR="005248B4" w:rsidRDefault="005248B4" w:rsidP="00E828CC">
      <w:pPr>
        <w:pStyle w:val="PR1"/>
        <w:jc w:val="left"/>
      </w:pPr>
      <w:r>
        <w:t>Solder Filler Metals:</w:t>
      </w:r>
      <w:r w:rsidR="00D7027B">
        <w:t xml:space="preserve"> </w:t>
      </w:r>
      <w:r>
        <w:t>ASTM B 32, lead-free alloys.</w:t>
      </w:r>
      <w:r w:rsidR="00D7027B">
        <w:t xml:space="preserve"> </w:t>
      </w:r>
      <w:r>
        <w:t>Include water-flushable flux according to ASTM B 813.</w:t>
      </w:r>
    </w:p>
    <w:p w14:paraId="11164CF6" w14:textId="77777777" w:rsidR="005248B4" w:rsidRDefault="005248B4" w:rsidP="00E828CC">
      <w:pPr>
        <w:pStyle w:val="PR1"/>
        <w:jc w:val="left"/>
      </w:pPr>
      <w:r>
        <w:t>Brazing Filler Metals:</w:t>
      </w:r>
      <w:r w:rsidR="00D7027B">
        <w:t xml:space="preserve"> </w:t>
      </w:r>
      <w:r>
        <w:t>AWS A5.8, BCuP Series, copper-phosphorus alloys for general-duty brazing, unless otherwise indicated; and AWS A5.8, BAg1, silver alloy for refrigerant piping, unless otherwise indicated.</w:t>
      </w:r>
    </w:p>
    <w:p w14:paraId="1F933EFA" w14:textId="77777777" w:rsidR="005248B4" w:rsidRDefault="005248B4" w:rsidP="00E828CC">
      <w:pPr>
        <w:pStyle w:val="PR1"/>
        <w:jc w:val="left"/>
      </w:pPr>
      <w:r>
        <w:t>Welding Filler Metals:</w:t>
      </w:r>
      <w:r w:rsidR="00D7027B">
        <w:t xml:space="preserve"> </w:t>
      </w:r>
      <w:r>
        <w:t>Comply with AWS D10.12/D10.12M for welding materials appropriate for wall thickness and chemical analysis of steel pipe being welded.</w:t>
      </w:r>
    </w:p>
    <w:p w14:paraId="6EE3CCD7" w14:textId="77777777" w:rsidR="005248B4" w:rsidRDefault="005248B4" w:rsidP="00E828CC">
      <w:pPr>
        <w:pStyle w:val="PR1"/>
        <w:jc w:val="left"/>
      </w:pPr>
      <w:r>
        <w:t>Solvent Cements for Joining Plastic Piping:</w:t>
      </w:r>
    </w:p>
    <w:p w14:paraId="34365402" w14:textId="77777777" w:rsidR="005248B4" w:rsidRDefault="005248B4" w:rsidP="00E828CC">
      <w:pPr>
        <w:pStyle w:val="PR2"/>
        <w:spacing w:before="240"/>
        <w:jc w:val="left"/>
      </w:pPr>
      <w:r>
        <w:t>ABS Piping:</w:t>
      </w:r>
      <w:r w:rsidR="00D7027B">
        <w:t xml:space="preserve"> </w:t>
      </w:r>
      <w:r>
        <w:t>ASTM D 2235.</w:t>
      </w:r>
    </w:p>
    <w:p w14:paraId="2341ACF7" w14:textId="77777777" w:rsidR="005248B4" w:rsidRDefault="005248B4" w:rsidP="00E828CC">
      <w:pPr>
        <w:pStyle w:val="PR2"/>
        <w:jc w:val="left"/>
      </w:pPr>
      <w:r>
        <w:t>CPVC Piping:</w:t>
      </w:r>
      <w:r w:rsidR="00D7027B">
        <w:t xml:space="preserve"> </w:t>
      </w:r>
      <w:r>
        <w:t>ASTM F 493.</w:t>
      </w:r>
    </w:p>
    <w:p w14:paraId="29954A36" w14:textId="77777777" w:rsidR="005248B4" w:rsidRDefault="005248B4" w:rsidP="00E828CC">
      <w:pPr>
        <w:pStyle w:val="PR2"/>
        <w:jc w:val="left"/>
      </w:pPr>
      <w:r>
        <w:t>PVC Piping:</w:t>
      </w:r>
      <w:r w:rsidR="00D7027B">
        <w:t xml:space="preserve"> </w:t>
      </w:r>
      <w:r>
        <w:t>ASTM D 2564.</w:t>
      </w:r>
      <w:r w:rsidR="00D7027B">
        <w:t xml:space="preserve"> </w:t>
      </w:r>
      <w:r>
        <w:t>Include primer according to ASTM F 656.</w:t>
      </w:r>
    </w:p>
    <w:p w14:paraId="5F4CC239" w14:textId="77777777" w:rsidR="005248B4" w:rsidRDefault="005248B4" w:rsidP="00E828CC">
      <w:pPr>
        <w:pStyle w:val="PR2"/>
        <w:jc w:val="left"/>
      </w:pPr>
      <w:r>
        <w:t>PVC to ABS Piping Transition:</w:t>
      </w:r>
      <w:r w:rsidR="00D7027B">
        <w:t xml:space="preserve"> </w:t>
      </w:r>
      <w:r>
        <w:t>ASTM D 3138.</w:t>
      </w:r>
    </w:p>
    <w:p w14:paraId="1EC3DEEC" w14:textId="77777777" w:rsidR="005248B4" w:rsidRDefault="005248B4" w:rsidP="00E828CC">
      <w:pPr>
        <w:pStyle w:val="PR1"/>
        <w:jc w:val="left"/>
      </w:pPr>
      <w:r>
        <w:t>Fiberglass Pipe Adhesive:</w:t>
      </w:r>
      <w:r w:rsidR="00D7027B">
        <w:t xml:space="preserve"> </w:t>
      </w:r>
      <w:r>
        <w:t>As furnished or recommended by pipe manufacturer.</w:t>
      </w:r>
    </w:p>
    <w:p w14:paraId="5B4BD1E2" w14:textId="77777777" w:rsidR="005248B4" w:rsidRDefault="005248B4" w:rsidP="00E828CC">
      <w:pPr>
        <w:pStyle w:val="ART"/>
        <w:jc w:val="left"/>
      </w:pPr>
      <w:r>
        <w:t>TRANSITION FITTINGS</w:t>
      </w:r>
    </w:p>
    <w:p w14:paraId="06BFB641" w14:textId="77777777" w:rsidR="005248B4" w:rsidRDefault="005248B4" w:rsidP="00E828CC">
      <w:pPr>
        <w:pStyle w:val="PR1"/>
        <w:jc w:val="left"/>
      </w:pPr>
      <w:r>
        <w:t>Transition Fittings, General:</w:t>
      </w:r>
      <w:r w:rsidR="00D7027B">
        <w:t xml:space="preserve"> </w:t>
      </w:r>
      <w:r>
        <w:t>Same size as, and with pressure rating at least equal to and with ends compatible with, piping to be joined.</w:t>
      </w:r>
    </w:p>
    <w:p w14:paraId="03BF855A" w14:textId="77777777" w:rsidR="005248B4" w:rsidRDefault="005248B4" w:rsidP="00E828CC">
      <w:pPr>
        <w:pStyle w:val="PR1"/>
        <w:jc w:val="left"/>
      </w:pPr>
      <w:r>
        <w:t xml:space="preserve">Transition Couplings </w:t>
      </w:r>
      <w:r w:rsidR="00E828CC">
        <w:rPr>
          <w:rStyle w:val="IP"/>
        </w:rPr>
        <w:t>NPS 1-1/2</w:t>
      </w:r>
      <w:r>
        <w:t xml:space="preserve"> and Smaller:</w:t>
      </w:r>
    </w:p>
    <w:p w14:paraId="656B87D6" w14:textId="77777777" w:rsidR="005248B4" w:rsidRDefault="005248B4" w:rsidP="00E828CC">
      <w:pPr>
        <w:pStyle w:val="PR2"/>
        <w:spacing w:before="240"/>
        <w:jc w:val="left"/>
      </w:pPr>
      <w:r>
        <w:lastRenderedPageBreak/>
        <w:t>Underground Piping:</w:t>
      </w:r>
      <w:r w:rsidR="00D7027B">
        <w:t xml:space="preserve"> </w:t>
      </w:r>
      <w:r>
        <w:t>Manufactured piping coupling or specified piping system fitting.</w:t>
      </w:r>
    </w:p>
    <w:p w14:paraId="69471B25" w14:textId="77777777" w:rsidR="005248B4" w:rsidRDefault="005248B4" w:rsidP="00E828CC">
      <w:pPr>
        <w:pStyle w:val="PR2"/>
        <w:jc w:val="left"/>
      </w:pPr>
      <w:r>
        <w:t>Aboveground Piping:</w:t>
      </w:r>
      <w:r w:rsidR="00D7027B">
        <w:t xml:space="preserve"> </w:t>
      </w:r>
      <w:r>
        <w:t>Specified piping system fitting.</w:t>
      </w:r>
    </w:p>
    <w:p w14:paraId="67E944B0" w14:textId="77777777" w:rsidR="005248B4" w:rsidRDefault="005248B4" w:rsidP="00E828CC">
      <w:pPr>
        <w:pStyle w:val="PR1"/>
        <w:jc w:val="left"/>
      </w:pPr>
      <w:r>
        <w:t xml:space="preserve">AWWA Transition Couplings </w:t>
      </w:r>
      <w:r w:rsidR="00E828CC">
        <w:rPr>
          <w:rStyle w:val="IP"/>
        </w:rPr>
        <w:t>NPS 2</w:t>
      </w:r>
      <w:r>
        <w:t xml:space="preserve"> and Larger:</w:t>
      </w:r>
    </w:p>
    <w:p w14:paraId="7AFD0381" w14:textId="77777777" w:rsidR="005248B4" w:rsidRDefault="005248B4" w:rsidP="00E828CC">
      <w:pPr>
        <w:pStyle w:val="PR2"/>
        <w:spacing w:before="240"/>
        <w:jc w:val="left"/>
      </w:pPr>
      <w:r>
        <w:t>Description:</w:t>
      </w:r>
      <w:r w:rsidR="00D7027B">
        <w:t xml:space="preserve"> </w:t>
      </w:r>
      <w:r>
        <w:t>AWWA C219, metal sleeve-type coupling for underground pressure piping.</w:t>
      </w:r>
    </w:p>
    <w:p w14:paraId="577C5776" w14:textId="77777777" w:rsidR="005248B4" w:rsidRDefault="005248B4" w:rsidP="00E828CC">
      <w:pPr>
        <w:pStyle w:val="PR1"/>
        <w:jc w:val="left"/>
      </w:pPr>
      <w:r>
        <w:t>Plastic-to-Metal Transition Fittings:</w:t>
      </w:r>
    </w:p>
    <w:p w14:paraId="58341D69" w14:textId="77777777" w:rsidR="005248B4" w:rsidRDefault="005248B4" w:rsidP="00E828CC">
      <w:pPr>
        <w:pStyle w:val="PR2"/>
        <w:spacing w:before="240"/>
        <w:jc w:val="left"/>
      </w:pPr>
      <w:r>
        <w:t>Description:</w:t>
      </w:r>
      <w:r w:rsidR="00D7027B">
        <w:t xml:space="preserve"> </w:t>
      </w:r>
      <w:r w:rsidRPr="00B66B87">
        <w:t>CPVC and PVC</w:t>
      </w:r>
      <w:r w:rsidR="00B66B87" w:rsidRPr="00B66B87">
        <w:t xml:space="preserve"> </w:t>
      </w:r>
      <w:r>
        <w:t>one-piece fitting with manufacturer's Schedule 80 equivalent dimensions; one end with threaded brass insert, and one solvent-cement-joint end.</w:t>
      </w:r>
    </w:p>
    <w:p w14:paraId="6259334A" w14:textId="77777777" w:rsidR="005248B4" w:rsidRDefault="005248B4" w:rsidP="00E828CC">
      <w:pPr>
        <w:pStyle w:val="PR1"/>
        <w:jc w:val="left"/>
      </w:pPr>
      <w:r>
        <w:t>Plastic-to-Metal Transition Unions:</w:t>
      </w:r>
    </w:p>
    <w:p w14:paraId="1311782D" w14:textId="77777777" w:rsidR="005248B4" w:rsidRDefault="005248B4" w:rsidP="00E828CC">
      <w:pPr>
        <w:pStyle w:val="PR2"/>
        <w:spacing w:before="240"/>
        <w:jc w:val="left"/>
      </w:pPr>
      <w:r>
        <w:t>Description:</w:t>
      </w:r>
      <w:r w:rsidR="00D7027B">
        <w:t xml:space="preserve"> </w:t>
      </w:r>
      <w:r>
        <w:t xml:space="preserve">MSS SP-107, </w:t>
      </w:r>
      <w:r w:rsidRPr="00B66B87">
        <w:t>CPVC and PVC</w:t>
      </w:r>
      <w:r w:rsidR="00B66B87">
        <w:rPr>
          <w:b/>
        </w:rPr>
        <w:t xml:space="preserve"> </w:t>
      </w:r>
      <w:r>
        <w:t>four-part union.</w:t>
      </w:r>
      <w:r w:rsidR="00D7027B">
        <w:t xml:space="preserve"> </w:t>
      </w:r>
      <w:r>
        <w:t>Include brass threaded end, solvent-cement-joint plastic end, rubber O-ring, and union nut.</w:t>
      </w:r>
    </w:p>
    <w:p w14:paraId="203C051B" w14:textId="77777777" w:rsidR="005248B4" w:rsidRDefault="005248B4" w:rsidP="00E828CC">
      <w:pPr>
        <w:pStyle w:val="PR1"/>
        <w:jc w:val="left"/>
      </w:pPr>
      <w:r>
        <w:t>Flexible Transition Couplings for Underground Nonpressure Drainage Piping:</w:t>
      </w:r>
    </w:p>
    <w:p w14:paraId="399C9D79" w14:textId="77777777" w:rsidR="005248B4" w:rsidRDefault="005248B4" w:rsidP="00E828CC">
      <w:pPr>
        <w:pStyle w:val="PR2"/>
        <w:spacing w:before="240"/>
        <w:jc w:val="left"/>
      </w:pPr>
      <w:r>
        <w:t>Description:</w:t>
      </w:r>
      <w:r w:rsidR="00D7027B">
        <w:t xml:space="preserve"> </w:t>
      </w:r>
      <w:r>
        <w:t>ASTM C 1173 with elastomeric sleeve, ends same size as piping to be joined, and corrosion-resistant metal band on each end.</w:t>
      </w:r>
    </w:p>
    <w:p w14:paraId="4851FB6E" w14:textId="77777777" w:rsidR="005248B4" w:rsidRDefault="005248B4" w:rsidP="00E828CC">
      <w:pPr>
        <w:pStyle w:val="ART"/>
        <w:jc w:val="left"/>
      </w:pPr>
      <w:r>
        <w:t>DIELECTRIC FITTINGS</w:t>
      </w:r>
    </w:p>
    <w:p w14:paraId="0C2787F3" w14:textId="77777777" w:rsidR="005248B4" w:rsidRDefault="005248B4" w:rsidP="00E828CC">
      <w:pPr>
        <w:pStyle w:val="PR1"/>
        <w:jc w:val="left"/>
      </w:pPr>
      <w:r>
        <w:t>Dielectric Fittings, General:</w:t>
      </w:r>
      <w:r w:rsidR="00D7027B">
        <w:t xml:space="preserve"> </w:t>
      </w:r>
      <w:r>
        <w:t>Assembly of copper alloy and ferrous materials or ferrous material body with separating nonconductive insulating material suitable for system fluid, pressure, and temperature.</w:t>
      </w:r>
    </w:p>
    <w:p w14:paraId="639738B6" w14:textId="77777777" w:rsidR="005248B4" w:rsidRDefault="005248B4" w:rsidP="00E828CC">
      <w:pPr>
        <w:pStyle w:val="PR1"/>
        <w:jc w:val="left"/>
      </w:pPr>
      <w:r>
        <w:t>Dielectric Unions:</w:t>
      </w:r>
    </w:p>
    <w:p w14:paraId="3B678A3D" w14:textId="77777777" w:rsidR="005248B4" w:rsidRDefault="005248B4" w:rsidP="00E828CC">
      <w:pPr>
        <w:pStyle w:val="PR2"/>
        <w:spacing w:before="240"/>
        <w:jc w:val="left"/>
      </w:pPr>
      <w:r>
        <w:t>Description:</w:t>
      </w:r>
      <w:r w:rsidR="00D7027B">
        <w:t xml:space="preserve"> </w:t>
      </w:r>
      <w:r>
        <w:t xml:space="preserve">Factory fabricated, union, </w:t>
      </w:r>
      <w:r w:rsidR="00E828CC">
        <w:rPr>
          <w:rStyle w:val="IP"/>
        </w:rPr>
        <w:t>NPS 2</w:t>
      </w:r>
      <w:r>
        <w:t xml:space="preserve"> and smaller.</w:t>
      </w:r>
    </w:p>
    <w:p w14:paraId="0E2F2420" w14:textId="77777777" w:rsidR="005248B4" w:rsidRDefault="005248B4" w:rsidP="00E828CC">
      <w:pPr>
        <w:pStyle w:val="CMT"/>
        <w:jc w:val="left"/>
      </w:pPr>
      <w:r>
        <w:t>Revise pressure rating and temperature in first subparagraph below to suit Project, or add other options for specific applications.</w:t>
      </w:r>
    </w:p>
    <w:p w14:paraId="41898A8F" w14:textId="77777777" w:rsidR="005248B4" w:rsidRDefault="005248B4" w:rsidP="00E828CC">
      <w:pPr>
        <w:pStyle w:val="PR3"/>
        <w:spacing w:before="240"/>
        <w:jc w:val="left"/>
      </w:pPr>
      <w:r>
        <w:t>Pressure Rating:</w:t>
      </w:r>
      <w:r w:rsidR="00D7027B">
        <w:t xml:space="preserve"> </w:t>
      </w:r>
      <w:r>
        <w:t>[</w:t>
      </w:r>
      <w:r w:rsidR="00E828CC">
        <w:rPr>
          <w:rStyle w:val="IP"/>
          <w:b/>
        </w:rPr>
        <w:t>150 psig</w:t>
      </w:r>
      <w:r>
        <w:rPr>
          <w:b/>
        </w:rPr>
        <w:t xml:space="preserve"> minimum</w:t>
      </w:r>
      <w:r>
        <w:t xml:space="preserve"> </w:t>
      </w:r>
      <w:r w:rsidRPr="00C91DA2">
        <w:rPr>
          <w:b/>
        </w:rPr>
        <w:t xml:space="preserve">at </w:t>
      </w:r>
      <w:r w:rsidR="00E828CC">
        <w:rPr>
          <w:rStyle w:val="IP"/>
          <w:b/>
        </w:rPr>
        <w:t>180 deg F</w:t>
      </w:r>
      <w:r>
        <w:t>.</w:t>
      </w:r>
    </w:p>
    <w:p w14:paraId="54956CDC" w14:textId="77777777" w:rsidR="005248B4" w:rsidRDefault="005248B4" w:rsidP="00E828CC">
      <w:pPr>
        <w:pStyle w:val="PR3"/>
        <w:jc w:val="left"/>
      </w:pPr>
      <w:r>
        <w:t>End Connections:</w:t>
      </w:r>
      <w:r w:rsidR="00D7027B">
        <w:t xml:space="preserve"> </w:t>
      </w:r>
      <w:r>
        <w:t>Solder-joint copper alloy and threaded ferrous; threaded ferrous.</w:t>
      </w:r>
    </w:p>
    <w:p w14:paraId="037E16C2" w14:textId="77777777" w:rsidR="005248B4" w:rsidRDefault="005248B4" w:rsidP="00E828CC">
      <w:pPr>
        <w:pStyle w:val="PR1"/>
        <w:jc w:val="left"/>
      </w:pPr>
      <w:r>
        <w:t>Dielectric Flanges:</w:t>
      </w:r>
    </w:p>
    <w:p w14:paraId="173BB3FF" w14:textId="77777777" w:rsidR="005248B4" w:rsidRDefault="005248B4" w:rsidP="00E828CC">
      <w:pPr>
        <w:pStyle w:val="PR2"/>
        <w:spacing w:before="240"/>
        <w:jc w:val="left"/>
      </w:pPr>
      <w:r>
        <w:t>Description:</w:t>
      </w:r>
      <w:r w:rsidR="00D7027B">
        <w:t xml:space="preserve"> </w:t>
      </w:r>
      <w:r>
        <w:t xml:space="preserve">Factory-fabricated, bolted, companion-flange assembly, </w:t>
      </w:r>
      <w:r w:rsidR="00E828CC">
        <w:rPr>
          <w:rStyle w:val="IP"/>
        </w:rPr>
        <w:t>NPS 2-1/2 to NPS 4</w:t>
      </w:r>
      <w:r>
        <w:t xml:space="preserve"> and larger.</w:t>
      </w:r>
    </w:p>
    <w:p w14:paraId="6874F4DB" w14:textId="77777777" w:rsidR="005248B4" w:rsidRDefault="005248B4" w:rsidP="00E828CC">
      <w:pPr>
        <w:pStyle w:val="CMT"/>
        <w:jc w:val="left"/>
      </w:pPr>
      <w:r>
        <w:t>Revise pressure rating in first subparagraph below to suit Project, or add other options for specific applications.</w:t>
      </w:r>
    </w:p>
    <w:p w14:paraId="69E270BD" w14:textId="1577B2D6" w:rsidR="005248B4" w:rsidRDefault="005248B4" w:rsidP="00E828CC">
      <w:pPr>
        <w:pStyle w:val="PR3"/>
        <w:spacing w:before="240"/>
        <w:jc w:val="left"/>
      </w:pPr>
      <w:r>
        <w:t>Pressure Rating:</w:t>
      </w:r>
      <w:r w:rsidR="00D7027B">
        <w:t xml:space="preserve"> </w:t>
      </w:r>
      <w:r w:rsidR="00C91DA2">
        <w:t xml:space="preserve"> [</w:t>
      </w:r>
      <w:r w:rsidR="00E828CC">
        <w:rPr>
          <w:rStyle w:val="IP"/>
          <w:b/>
        </w:rPr>
        <w:t>150 psig</w:t>
      </w:r>
      <w:r w:rsidRPr="00C91DA2">
        <w:rPr>
          <w:b/>
        </w:rPr>
        <w:t xml:space="preserve"> minimum</w:t>
      </w:r>
      <w:r w:rsidR="009B4179">
        <w:t>]</w:t>
      </w:r>
      <w:r>
        <w:t>.</w:t>
      </w:r>
      <w:r w:rsidR="00C91DA2">
        <w:t xml:space="preserve"> </w:t>
      </w:r>
    </w:p>
    <w:p w14:paraId="2F0BF42E" w14:textId="77777777" w:rsidR="005248B4" w:rsidRDefault="005248B4" w:rsidP="00E828CC">
      <w:pPr>
        <w:pStyle w:val="PR3"/>
        <w:jc w:val="left"/>
      </w:pPr>
      <w:r>
        <w:t>End Connections:</w:t>
      </w:r>
      <w:r w:rsidR="00D7027B">
        <w:t xml:space="preserve"> </w:t>
      </w:r>
      <w:r>
        <w:t>Solder-joint copper alloy and threaded ferrous; threaded solder-joint copper alloy and threaded ferrous.</w:t>
      </w:r>
    </w:p>
    <w:p w14:paraId="78A3434D" w14:textId="77777777" w:rsidR="005248B4" w:rsidRDefault="005248B4" w:rsidP="00E828CC">
      <w:pPr>
        <w:pStyle w:val="PR1"/>
        <w:jc w:val="left"/>
      </w:pPr>
      <w:r>
        <w:lastRenderedPageBreak/>
        <w:t>Dielectric-Flange Kits:</w:t>
      </w:r>
    </w:p>
    <w:p w14:paraId="2A59E2D3" w14:textId="77777777" w:rsidR="005248B4" w:rsidRDefault="005248B4" w:rsidP="00E828CC">
      <w:pPr>
        <w:pStyle w:val="PR2"/>
        <w:spacing w:before="240"/>
        <w:jc w:val="left"/>
      </w:pPr>
      <w:r>
        <w:t>Description:</w:t>
      </w:r>
      <w:r w:rsidR="00D7027B">
        <w:t xml:space="preserve"> </w:t>
      </w:r>
      <w:r>
        <w:t xml:space="preserve">Nonconducting materials for field assembly of companion flanges, </w:t>
      </w:r>
      <w:r w:rsidR="00E828CC">
        <w:rPr>
          <w:rStyle w:val="IP"/>
        </w:rPr>
        <w:t>NPS 2-1/2</w:t>
      </w:r>
      <w:r>
        <w:t xml:space="preserve"> and larger.</w:t>
      </w:r>
    </w:p>
    <w:p w14:paraId="555F8A40" w14:textId="77777777" w:rsidR="005248B4" w:rsidRDefault="005248B4" w:rsidP="00E828CC">
      <w:pPr>
        <w:pStyle w:val="CMT"/>
        <w:jc w:val="left"/>
      </w:pPr>
      <w:r>
        <w:t>Revise pressure rating in first subparagraph below to suit Project, or add other options for specific applications.</w:t>
      </w:r>
    </w:p>
    <w:p w14:paraId="4D478BAC" w14:textId="19ECB228" w:rsidR="005248B4" w:rsidRDefault="005248B4" w:rsidP="00E828CC">
      <w:pPr>
        <w:pStyle w:val="PR3"/>
        <w:spacing w:before="240"/>
        <w:jc w:val="left"/>
      </w:pPr>
      <w:r>
        <w:t>Pressure Rating:</w:t>
      </w:r>
      <w:r w:rsidR="00D7027B">
        <w:t xml:space="preserve"> </w:t>
      </w:r>
      <w:r>
        <w:t>[</w:t>
      </w:r>
      <w:r w:rsidR="00E828CC">
        <w:rPr>
          <w:rStyle w:val="IP"/>
          <w:b/>
        </w:rPr>
        <w:t>150 psig</w:t>
      </w:r>
      <w:r>
        <w:rPr>
          <w:b/>
        </w:rPr>
        <w:t xml:space="preserve"> minimum</w:t>
      </w:r>
      <w:r w:rsidR="009B4179">
        <w:t>]</w:t>
      </w:r>
      <w:r>
        <w:t>.</w:t>
      </w:r>
    </w:p>
    <w:p w14:paraId="4CC617D5" w14:textId="77777777" w:rsidR="005248B4" w:rsidRDefault="005248B4" w:rsidP="00E828CC">
      <w:pPr>
        <w:pStyle w:val="PR3"/>
        <w:jc w:val="left"/>
      </w:pPr>
      <w:r>
        <w:t>Gasket:</w:t>
      </w:r>
      <w:r w:rsidR="00D7027B">
        <w:t xml:space="preserve"> </w:t>
      </w:r>
      <w:r>
        <w:t>Neoprene or phenolic.</w:t>
      </w:r>
    </w:p>
    <w:p w14:paraId="668D11C1" w14:textId="77777777" w:rsidR="005248B4" w:rsidRDefault="005248B4" w:rsidP="00E828CC">
      <w:pPr>
        <w:pStyle w:val="PR3"/>
        <w:jc w:val="left"/>
      </w:pPr>
      <w:r>
        <w:t>Bolt Sleeves:</w:t>
      </w:r>
      <w:r w:rsidR="00D7027B">
        <w:t xml:space="preserve"> </w:t>
      </w:r>
      <w:r>
        <w:t>Phenolic or polyethylene.</w:t>
      </w:r>
    </w:p>
    <w:p w14:paraId="4CEF0EFA" w14:textId="77777777" w:rsidR="005248B4" w:rsidRDefault="005248B4" w:rsidP="00E828CC">
      <w:pPr>
        <w:pStyle w:val="PR3"/>
        <w:jc w:val="left"/>
      </w:pPr>
      <w:r>
        <w:t>Washers:</w:t>
      </w:r>
      <w:r w:rsidR="00D7027B">
        <w:t xml:space="preserve"> </w:t>
      </w:r>
      <w:r>
        <w:t>Phenolic with steel backing washers.</w:t>
      </w:r>
    </w:p>
    <w:p w14:paraId="0A1E5BF3" w14:textId="77777777" w:rsidR="005248B4" w:rsidRDefault="005248B4" w:rsidP="00E828CC">
      <w:pPr>
        <w:pStyle w:val="PR1"/>
        <w:jc w:val="left"/>
      </w:pPr>
      <w:r>
        <w:t>Dielectric Couplings:</w:t>
      </w:r>
    </w:p>
    <w:p w14:paraId="49BA258F" w14:textId="77777777" w:rsidR="005248B4" w:rsidRDefault="005248B4" w:rsidP="00E828CC">
      <w:pPr>
        <w:pStyle w:val="PR2"/>
        <w:spacing w:before="240"/>
        <w:jc w:val="left"/>
      </w:pPr>
      <w:r>
        <w:t>Description:</w:t>
      </w:r>
      <w:r w:rsidR="00D7027B">
        <w:t xml:space="preserve"> </w:t>
      </w:r>
      <w:r>
        <w:t xml:space="preserve">Galvanized-steel coupling with inert and noncorrosive, thermoplastic lining, </w:t>
      </w:r>
      <w:r w:rsidR="00E828CC">
        <w:rPr>
          <w:rStyle w:val="IP"/>
        </w:rPr>
        <w:t>NPS 3</w:t>
      </w:r>
      <w:r>
        <w:t xml:space="preserve"> and smaller.</w:t>
      </w:r>
    </w:p>
    <w:p w14:paraId="053FC634" w14:textId="77777777" w:rsidR="005248B4" w:rsidRDefault="005248B4" w:rsidP="00E828CC">
      <w:pPr>
        <w:pStyle w:val="CMT"/>
        <w:jc w:val="left"/>
      </w:pPr>
      <w:r>
        <w:t>Revise pressure rating and temperature in first subparagraph below to suit Project, or add other options for specific applications.</w:t>
      </w:r>
    </w:p>
    <w:p w14:paraId="7AA377E7" w14:textId="77777777" w:rsidR="005248B4" w:rsidRPr="0088422D" w:rsidRDefault="005248B4" w:rsidP="00E828CC">
      <w:pPr>
        <w:pStyle w:val="PR3"/>
        <w:spacing w:before="240"/>
        <w:jc w:val="left"/>
        <w:rPr>
          <w:b/>
        </w:rPr>
      </w:pPr>
      <w:r>
        <w:t>Pressure Rating:</w:t>
      </w:r>
      <w:r w:rsidR="00D7027B">
        <w:t xml:space="preserve"> </w:t>
      </w:r>
      <w:r w:rsidR="0088422D">
        <w:t xml:space="preserve"> [</w:t>
      </w:r>
      <w:r w:rsidR="00E828CC">
        <w:rPr>
          <w:rStyle w:val="IP"/>
          <w:b/>
        </w:rPr>
        <w:t>300 psig</w:t>
      </w:r>
      <w:r w:rsidRPr="0088422D">
        <w:rPr>
          <w:b/>
        </w:rPr>
        <w:t xml:space="preserve"> at </w:t>
      </w:r>
      <w:r w:rsidR="00E828CC">
        <w:rPr>
          <w:rStyle w:val="IP"/>
          <w:b/>
        </w:rPr>
        <w:t>225 deg F</w:t>
      </w:r>
      <w:r w:rsidRPr="0088422D">
        <w:rPr>
          <w:b/>
        </w:rPr>
        <w:t>.</w:t>
      </w:r>
    </w:p>
    <w:p w14:paraId="6C3BCFE7" w14:textId="77777777" w:rsidR="005248B4" w:rsidRDefault="005248B4" w:rsidP="00E828CC">
      <w:pPr>
        <w:pStyle w:val="PR3"/>
        <w:jc w:val="left"/>
      </w:pPr>
      <w:r>
        <w:t>End Connections:</w:t>
      </w:r>
      <w:r w:rsidR="00D7027B">
        <w:t xml:space="preserve"> </w:t>
      </w:r>
      <w:r>
        <w:t>Threaded.</w:t>
      </w:r>
    </w:p>
    <w:p w14:paraId="4DA3BBD7" w14:textId="77777777" w:rsidR="005248B4" w:rsidRDefault="005248B4" w:rsidP="00E828CC">
      <w:pPr>
        <w:pStyle w:val="PR1"/>
        <w:jc w:val="left"/>
      </w:pPr>
      <w:r>
        <w:t>Dielectric Nipples:</w:t>
      </w:r>
    </w:p>
    <w:p w14:paraId="1D6A08BD" w14:textId="77777777" w:rsidR="005248B4" w:rsidRDefault="005248B4" w:rsidP="00E828CC">
      <w:pPr>
        <w:pStyle w:val="PR2"/>
        <w:spacing w:before="240"/>
        <w:jc w:val="left"/>
      </w:pPr>
      <w:r>
        <w:t>Description:</w:t>
      </w:r>
      <w:r w:rsidR="00D7027B">
        <w:t xml:space="preserve"> </w:t>
      </w:r>
      <w:r>
        <w:t>Electroplated steel nipple with inert and noncorrosive, thermoplastic lining.</w:t>
      </w:r>
    </w:p>
    <w:p w14:paraId="07DE0824" w14:textId="77777777" w:rsidR="005248B4" w:rsidRDefault="005248B4" w:rsidP="00E828CC">
      <w:pPr>
        <w:pStyle w:val="CMT"/>
        <w:jc w:val="left"/>
      </w:pPr>
      <w:r>
        <w:t>Revise pressure rating and temperature in first subparagraph below to suit Project, or add other options for specific applications.</w:t>
      </w:r>
    </w:p>
    <w:p w14:paraId="6BEAF982" w14:textId="5E95A177" w:rsidR="005248B4" w:rsidRDefault="005248B4" w:rsidP="00E828CC">
      <w:pPr>
        <w:pStyle w:val="PR3"/>
        <w:spacing w:before="240"/>
        <w:jc w:val="left"/>
      </w:pPr>
      <w:r>
        <w:t>Pressure Rating:</w:t>
      </w:r>
      <w:r w:rsidR="00D7027B">
        <w:t xml:space="preserve"> </w:t>
      </w:r>
      <w:r>
        <w:t>[</w:t>
      </w:r>
      <w:r w:rsidR="00E828CC">
        <w:rPr>
          <w:rStyle w:val="IP"/>
          <w:b/>
        </w:rPr>
        <w:t>300 psig</w:t>
      </w:r>
      <w:r>
        <w:rPr>
          <w:b/>
        </w:rPr>
        <w:t xml:space="preserve"> at </w:t>
      </w:r>
      <w:r w:rsidR="00E828CC">
        <w:rPr>
          <w:rStyle w:val="IP"/>
          <w:b/>
        </w:rPr>
        <w:t>225 deg F</w:t>
      </w:r>
      <w:r w:rsidR="009B4179">
        <w:t>]</w:t>
      </w:r>
      <w:r>
        <w:t>.</w:t>
      </w:r>
    </w:p>
    <w:p w14:paraId="3072E56A" w14:textId="77777777" w:rsidR="005248B4" w:rsidRDefault="005248B4" w:rsidP="00E828CC">
      <w:pPr>
        <w:pStyle w:val="PR3"/>
        <w:jc w:val="left"/>
      </w:pPr>
      <w:r>
        <w:t>End Connections:</w:t>
      </w:r>
      <w:r w:rsidR="00D7027B">
        <w:t xml:space="preserve"> </w:t>
      </w:r>
      <w:r>
        <w:t>Threaded or grooved.</w:t>
      </w:r>
    </w:p>
    <w:p w14:paraId="42D7F0A5" w14:textId="77777777" w:rsidR="005248B4" w:rsidRDefault="005248B4" w:rsidP="00E828CC">
      <w:pPr>
        <w:pStyle w:val="ART"/>
        <w:jc w:val="left"/>
      </w:pPr>
      <w:r>
        <w:t>SLEEVES</w:t>
      </w:r>
    </w:p>
    <w:p w14:paraId="7137BB50" w14:textId="77777777" w:rsidR="005248B4" w:rsidRDefault="005248B4" w:rsidP="00E828CC">
      <w:pPr>
        <w:pStyle w:val="PR1"/>
        <w:jc w:val="left"/>
      </w:pPr>
      <w:r>
        <w:t>Mechanical sleeve seals for pipe penetr</w:t>
      </w:r>
      <w:r w:rsidR="00E42AFC">
        <w:t xml:space="preserve">ations are specified in Section </w:t>
      </w:r>
      <w:r w:rsidR="00E828CC">
        <w:t>22 05 17</w:t>
      </w:r>
      <w:r>
        <w:t xml:space="preserve"> "Sleeves and Sleeve Seals for Plumbing Piping."</w:t>
      </w:r>
    </w:p>
    <w:p w14:paraId="0219CFF2" w14:textId="77777777" w:rsidR="005248B4" w:rsidRDefault="005248B4" w:rsidP="00E828CC">
      <w:pPr>
        <w:pStyle w:val="PR1"/>
        <w:jc w:val="left"/>
      </w:pPr>
      <w:r>
        <w:t>Galvanized-Steel Sheet Sleeves:</w:t>
      </w:r>
      <w:r w:rsidR="00D7027B">
        <w:t xml:space="preserve"> </w:t>
      </w:r>
      <w:r w:rsidR="00E828CC">
        <w:rPr>
          <w:rStyle w:val="IP"/>
        </w:rPr>
        <w:t>0.0239-inch</w:t>
      </w:r>
      <w:r>
        <w:t xml:space="preserve"> minimum thickness; round tube closed with welded longitudinal joint.</w:t>
      </w:r>
    </w:p>
    <w:p w14:paraId="334B2F56" w14:textId="77777777" w:rsidR="005248B4" w:rsidRDefault="005248B4" w:rsidP="00E828CC">
      <w:pPr>
        <w:pStyle w:val="PR1"/>
        <w:jc w:val="left"/>
      </w:pPr>
      <w:r>
        <w:t>Steel Pipe Sleeves:</w:t>
      </w:r>
      <w:r w:rsidR="00D7027B">
        <w:t xml:space="preserve"> </w:t>
      </w:r>
      <w:r>
        <w:t>ASTM A 53/A 53M, Type E, Grade B, Schedule 40, galvanized, plain ends.</w:t>
      </w:r>
    </w:p>
    <w:p w14:paraId="6663C777" w14:textId="77777777" w:rsidR="005248B4" w:rsidRDefault="005248B4" w:rsidP="00E828CC">
      <w:pPr>
        <w:pStyle w:val="PR1"/>
        <w:jc w:val="left"/>
      </w:pPr>
      <w:r>
        <w:t>Cast-Iron Sleeves:</w:t>
      </w:r>
      <w:r w:rsidR="00D7027B">
        <w:t xml:space="preserve"> </w:t>
      </w:r>
      <w:r>
        <w:t>Cast or fabricated "wall pipe" equivalent to ductile-iron pressure pipe, with plain ends and integral waterstop, unless otherwise indicated.</w:t>
      </w:r>
    </w:p>
    <w:p w14:paraId="1CE80D2E" w14:textId="77777777" w:rsidR="00147759" w:rsidRDefault="00147759" w:rsidP="00E828CC">
      <w:pPr>
        <w:pStyle w:val="PR1"/>
        <w:jc w:val="left"/>
      </w:pPr>
      <w:r>
        <w:t>PVC Pipe Sleeves:  ASTM D 1785, Schedule 40.</w:t>
      </w:r>
    </w:p>
    <w:p w14:paraId="0D4E553C" w14:textId="77777777" w:rsidR="005248B4" w:rsidRDefault="005248B4" w:rsidP="00E828CC">
      <w:pPr>
        <w:pStyle w:val="PR1"/>
        <w:jc w:val="left"/>
      </w:pPr>
      <w:r>
        <w:t>Molded PE Sleeves:</w:t>
      </w:r>
      <w:r w:rsidR="00D7027B">
        <w:t xml:space="preserve"> </w:t>
      </w:r>
      <w:r>
        <w:t>Reusable, PE, tapered-cup shaped, and smooth outer surface with nailing flange for attaching to wooden forms.</w:t>
      </w:r>
    </w:p>
    <w:p w14:paraId="1128A921" w14:textId="77777777" w:rsidR="005248B4" w:rsidRDefault="005248B4" w:rsidP="00E828CC">
      <w:pPr>
        <w:pStyle w:val="ART"/>
        <w:jc w:val="left"/>
      </w:pPr>
      <w:r>
        <w:lastRenderedPageBreak/>
        <w:t>IDENTIFICATION DEVICES</w:t>
      </w:r>
    </w:p>
    <w:p w14:paraId="5FED11A8" w14:textId="77777777" w:rsidR="005248B4" w:rsidRDefault="005248B4" w:rsidP="00E828CC">
      <w:pPr>
        <w:pStyle w:val="PR1"/>
        <w:jc w:val="left"/>
      </w:pPr>
      <w:r>
        <w:t>General:</w:t>
      </w:r>
      <w:r w:rsidR="00D7027B">
        <w:t xml:space="preserve"> </w:t>
      </w:r>
      <w:r>
        <w:t>Products specified are for applications referenced in other utilities Sections.</w:t>
      </w:r>
      <w:r w:rsidR="00D7027B">
        <w:t xml:space="preserve"> </w:t>
      </w:r>
      <w:r>
        <w:t>If more than single type is specified for listed applications, selection is Installer's option.</w:t>
      </w:r>
    </w:p>
    <w:p w14:paraId="24CB3C7D" w14:textId="77777777" w:rsidR="005248B4" w:rsidRDefault="005248B4" w:rsidP="00E828CC">
      <w:pPr>
        <w:pStyle w:val="PR1"/>
        <w:jc w:val="left"/>
      </w:pPr>
      <w:r>
        <w:t>Equipment Nameplates:</w:t>
      </w:r>
      <w:r w:rsidR="00D7027B">
        <w:t xml:space="preserve"> </w:t>
      </w:r>
      <w:r>
        <w:t>Metal permanently fastened to equipment with data engraved or stamped.</w:t>
      </w:r>
    </w:p>
    <w:p w14:paraId="23DC54D0" w14:textId="77777777" w:rsidR="005248B4" w:rsidRDefault="005248B4" w:rsidP="00E828CC">
      <w:pPr>
        <w:pStyle w:val="PR2"/>
        <w:spacing w:before="240"/>
        <w:jc w:val="left"/>
      </w:pPr>
      <w:r>
        <w:t>Data:</w:t>
      </w:r>
      <w:r w:rsidR="00D7027B">
        <w:t xml:space="preserve"> </w:t>
      </w:r>
      <w:r>
        <w:t>Manufacturer, product name, model number, serial number, capacity, operating and power characteristics, labels of tested compliances, and essential data.</w:t>
      </w:r>
    </w:p>
    <w:p w14:paraId="56AE7B64" w14:textId="77777777" w:rsidR="005248B4" w:rsidRDefault="005248B4" w:rsidP="00E828CC">
      <w:pPr>
        <w:pStyle w:val="PR2"/>
        <w:jc w:val="left"/>
      </w:pPr>
      <w:r>
        <w:t>Location:</w:t>
      </w:r>
      <w:r w:rsidR="00D7027B">
        <w:t xml:space="preserve"> </w:t>
      </w:r>
      <w:r>
        <w:t>Accessible and visible.</w:t>
      </w:r>
    </w:p>
    <w:p w14:paraId="7EC07E45" w14:textId="77777777" w:rsidR="005248B4" w:rsidRDefault="005248B4" w:rsidP="00E828CC">
      <w:pPr>
        <w:pStyle w:val="CMT"/>
        <w:jc w:val="left"/>
      </w:pPr>
      <w:r>
        <w:t>Retain one of two paragraphs below; do not specify for hot, 125 deg F (52 deg C), noninsulated pipe systems.</w:t>
      </w:r>
    </w:p>
    <w:p w14:paraId="39B92031" w14:textId="77777777" w:rsidR="005248B4" w:rsidRDefault="005248B4" w:rsidP="00E828CC">
      <w:pPr>
        <w:pStyle w:val="PR1"/>
        <w:jc w:val="left"/>
      </w:pPr>
      <w:r>
        <w:t>Snap-on Plastic Pipe Markers:</w:t>
      </w:r>
      <w:r w:rsidR="00D7027B">
        <w:t xml:space="preserve"> </w:t>
      </w:r>
      <w:r>
        <w:t>Manufacturer's standard preprinted, semirigid, snap-on type.</w:t>
      </w:r>
      <w:r w:rsidR="00D7027B">
        <w:t xml:space="preserve"> </w:t>
      </w:r>
      <w:r>
        <w:t>Include color-coding according to ASME A13.1, unless otherwise indicated.</w:t>
      </w:r>
    </w:p>
    <w:p w14:paraId="0E14CCD9" w14:textId="77777777" w:rsidR="005248B4" w:rsidRDefault="005248B4" w:rsidP="00E828CC">
      <w:pPr>
        <w:pStyle w:val="PR1"/>
        <w:jc w:val="left"/>
      </w:pPr>
      <w:r>
        <w:t>Pressure-Sensitive Pipe Markers:</w:t>
      </w:r>
      <w:r w:rsidR="00D7027B">
        <w:t xml:space="preserve"> </w:t>
      </w:r>
      <w:r>
        <w:t>Manufacturer's standard preprinted, color-coded, pressure-sensitive-vinyl type with permanent adhesive.</w:t>
      </w:r>
    </w:p>
    <w:p w14:paraId="4F035A87" w14:textId="77777777" w:rsidR="005248B4" w:rsidRDefault="005248B4" w:rsidP="00E828CC">
      <w:pPr>
        <w:pStyle w:val="CMT"/>
        <w:jc w:val="left"/>
      </w:pPr>
      <w:r>
        <w:t>Retain and edit first two paragraphs below to suit Project.</w:t>
      </w:r>
    </w:p>
    <w:p w14:paraId="4EB4C1A3" w14:textId="77777777" w:rsidR="005248B4" w:rsidRDefault="005248B4" w:rsidP="00E828CC">
      <w:pPr>
        <w:pStyle w:val="PR1"/>
        <w:jc w:val="left"/>
      </w:pPr>
      <w:r>
        <w:t xml:space="preserve">Pipes with OD, Including Insulation, Less Than </w:t>
      </w:r>
      <w:r w:rsidR="00E828CC">
        <w:rPr>
          <w:rStyle w:val="IP"/>
        </w:rPr>
        <w:t>6 Inches</w:t>
      </w:r>
      <w:r>
        <w:t>:</w:t>
      </w:r>
      <w:r w:rsidR="00D7027B">
        <w:t xml:space="preserve"> </w:t>
      </w:r>
      <w:r>
        <w:t>Full-band pipe markers, extending 360 degrees around pipe at each location.</w:t>
      </w:r>
    </w:p>
    <w:p w14:paraId="077566D4" w14:textId="77777777" w:rsidR="005248B4" w:rsidRDefault="005248B4" w:rsidP="00E828CC">
      <w:pPr>
        <w:pStyle w:val="PR1"/>
        <w:jc w:val="left"/>
      </w:pPr>
      <w:r>
        <w:t xml:space="preserve">Pipes with OD, Including Insulation, </w:t>
      </w:r>
      <w:r w:rsidR="00E828CC">
        <w:rPr>
          <w:rStyle w:val="IP"/>
        </w:rPr>
        <w:t>6 Inches</w:t>
      </w:r>
      <w:r>
        <w:t xml:space="preserve"> and Larger:</w:t>
      </w:r>
      <w:r w:rsidR="00D7027B">
        <w:t xml:space="preserve"> </w:t>
      </w:r>
      <w:r>
        <w:t>Either full-band or strip-type pipe markers, at least three times letter height and of length required for label.</w:t>
      </w:r>
    </w:p>
    <w:p w14:paraId="3DF699F9" w14:textId="77777777" w:rsidR="005248B4" w:rsidRDefault="005248B4" w:rsidP="00E828CC">
      <w:pPr>
        <w:pStyle w:val="PR1"/>
        <w:jc w:val="left"/>
      </w:pPr>
      <w:r>
        <w:t>Lettering:</w:t>
      </w:r>
      <w:r w:rsidR="00D7027B">
        <w:t xml:space="preserve"> </w:t>
      </w:r>
      <w:r>
        <w:t>Manufacturer's standard preprinted captions as selected by Architect.</w:t>
      </w:r>
    </w:p>
    <w:p w14:paraId="387DBFD2" w14:textId="77777777" w:rsidR="005248B4" w:rsidRDefault="005248B4" w:rsidP="00E828CC">
      <w:pPr>
        <w:pStyle w:val="PR1"/>
        <w:jc w:val="left"/>
      </w:pPr>
      <w:r>
        <w:t>Plastic Tape:</w:t>
      </w:r>
      <w:r w:rsidR="00D7027B">
        <w:t xml:space="preserve"> </w:t>
      </w:r>
      <w:r>
        <w:t xml:space="preserve">Manufacturer's standard color-coded, pressure-sensitive, self-adhesive vinyl tape, at least </w:t>
      </w:r>
      <w:r w:rsidR="00E828CC">
        <w:rPr>
          <w:rStyle w:val="IP"/>
        </w:rPr>
        <w:t>3 mils</w:t>
      </w:r>
      <w:r>
        <w:t xml:space="preserve"> thick.</w:t>
      </w:r>
    </w:p>
    <w:p w14:paraId="4B34B760" w14:textId="77777777" w:rsidR="005248B4" w:rsidRDefault="005248B4" w:rsidP="00E828CC">
      <w:pPr>
        <w:pStyle w:val="PR2"/>
        <w:spacing w:before="240"/>
        <w:jc w:val="left"/>
      </w:pPr>
      <w:r>
        <w:t>Width:</w:t>
      </w:r>
      <w:r w:rsidR="00D7027B">
        <w:t xml:space="preserve"> </w:t>
      </w:r>
      <w:r w:rsidR="00E828CC">
        <w:rPr>
          <w:rStyle w:val="IP"/>
        </w:rPr>
        <w:t>1-1/2 inches</w:t>
      </w:r>
      <w:r>
        <w:t xml:space="preserve"> on pipes with OD, including insulation, less than </w:t>
      </w:r>
      <w:r w:rsidR="00E828CC">
        <w:rPr>
          <w:rStyle w:val="IP"/>
        </w:rPr>
        <w:t>6 inches</w:t>
      </w:r>
      <w:r>
        <w:t xml:space="preserve">; </w:t>
      </w:r>
      <w:r w:rsidR="00E828CC">
        <w:rPr>
          <w:rStyle w:val="IP"/>
        </w:rPr>
        <w:t>2-1/2 inches</w:t>
      </w:r>
      <w:r>
        <w:t xml:space="preserve"> for larger pipes.</w:t>
      </w:r>
    </w:p>
    <w:p w14:paraId="406BC0C8" w14:textId="77777777" w:rsidR="005248B4" w:rsidRDefault="005248B4" w:rsidP="00E828CC">
      <w:pPr>
        <w:pStyle w:val="PR2"/>
        <w:jc w:val="left"/>
      </w:pPr>
      <w:r>
        <w:t>Color:</w:t>
      </w:r>
      <w:r w:rsidR="00D7027B">
        <w:t xml:space="preserve"> </w:t>
      </w:r>
      <w:r>
        <w:t>Comply with ASME A13.1, unless otherwise indicated.</w:t>
      </w:r>
    </w:p>
    <w:p w14:paraId="00CF8982" w14:textId="77777777" w:rsidR="005248B4" w:rsidRDefault="005248B4" w:rsidP="00E828CC">
      <w:pPr>
        <w:pStyle w:val="PR1"/>
        <w:jc w:val="left"/>
      </w:pPr>
      <w:r>
        <w:t>Valve Tags:</w:t>
      </w:r>
      <w:r w:rsidR="00D7027B">
        <w:t xml:space="preserve"> </w:t>
      </w:r>
      <w:r>
        <w:t xml:space="preserve">Stamped or engraved with </w:t>
      </w:r>
      <w:r w:rsidR="00E828CC">
        <w:rPr>
          <w:rStyle w:val="IP"/>
        </w:rPr>
        <w:t>1/4-inch</w:t>
      </w:r>
      <w:r>
        <w:t xml:space="preserve"> letters for piping system abbreviation and </w:t>
      </w:r>
      <w:r w:rsidR="00E828CC">
        <w:rPr>
          <w:rStyle w:val="IP"/>
        </w:rPr>
        <w:t>1/2-inch</w:t>
      </w:r>
      <w:r>
        <w:t xml:space="preserve"> sequenced numbers.</w:t>
      </w:r>
      <w:r w:rsidR="00D7027B">
        <w:t xml:space="preserve"> </w:t>
      </w:r>
      <w:r>
        <w:t xml:space="preserve">Include </w:t>
      </w:r>
      <w:r w:rsidR="00E828CC">
        <w:rPr>
          <w:rStyle w:val="IP"/>
        </w:rPr>
        <w:t>5/32-inch</w:t>
      </w:r>
      <w:r>
        <w:t xml:space="preserve"> hole for fastener.</w:t>
      </w:r>
    </w:p>
    <w:p w14:paraId="34DAF354" w14:textId="77777777" w:rsidR="005248B4" w:rsidRDefault="005248B4" w:rsidP="00E828CC">
      <w:pPr>
        <w:pStyle w:val="CMT"/>
        <w:jc w:val="left"/>
      </w:pPr>
      <w:r>
        <w:t>Retain one of first four subparagraphs below.</w:t>
      </w:r>
    </w:p>
    <w:p w14:paraId="4EB5B2B6" w14:textId="77777777" w:rsidR="005248B4" w:rsidRDefault="005248B4" w:rsidP="00E828CC">
      <w:pPr>
        <w:pStyle w:val="PR2"/>
        <w:spacing w:before="240"/>
        <w:jc w:val="left"/>
      </w:pPr>
      <w:r>
        <w:t>Material:</w:t>
      </w:r>
      <w:r w:rsidR="00D7027B">
        <w:t xml:space="preserve"> </w:t>
      </w:r>
      <w:r w:rsidR="00E828CC">
        <w:rPr>
          <w:rStyle w:val="IP"/>
        </w:rPr>
        <w:t>0.032-inch-</w:t>
      </w:r>
      <w:r>
        <w:t xml:space="preserve">thick, </w:t>
      </w:r>
      <w:r w:rsidRPr="00D95BAF">
        <w:t>polished brass</w:t>
      </w:r>
      <w:r>
        <w:t>.</w:t>
      </w:r>
    </w:p>
    <w:p w14:paraId="2B95C340" w14:textId="77777777" w:rsidR="005248B4" w:rsidRDefault="005248B4" w:rsidP="00E828CC">
      <w:pPr>
        <w:pStyle w:val="PR2"/>
        <w:jc w:val="left"/>
      </w:pPr>
      <w:r>
        <w:t>Material:</w:t>
      </w:r>
      <w:r w:rsidR="00D7027B">
        <w:t xml:space="preserve"> </w:t>
      </w:r>
      <w:r w:rsidR="00E828CC">
        <w:rPr>
          <w:rStyle w:val="IP"/>
        </w:rPr>
        <w:t>0.0375-inch-</w:t>
      </w:r>
      <w:r>
        <w:t>thick stainless steel.</w:t>
      </w:r>
    </w:p>
    <w:p w14:paraId="2B704937" w14:textId="77777777" w:rsidR="005248B4" w:rsidRDefault="005248B4" w:rsidP="00E828CC">
      <w:pPr>
        <w:pStyle w:val="PR2"/>
        <w:jc w:val="left"/>
      </w:pPr>
      <w:r>
        <w:t>Material:</w:t>
      </w:r>
      <w:r w:rsidR="00D7027B">
        <w:t xml:space="preserve"> </w:t>
      </w:r>
      <w:r w:rsidR="00E828CC">
        <w:rPr>
          <w:rStyle w:val="IP"/>
        </w:rPr>
        <w:t>3/32-inch-</w:t>
      </w:r>
      <w:r>
        <w:t>thick plastic laminate with 2 black surfaces and a white inner layer.</w:t>
      </w:r>
    </w:p>
    <w:p w14:paraId="0DB58A17" w14:textId="77777777" w:rsidR="005248B4" w:rsidRDefault="005248B4" w:rsidP="00E828CC">
      <w:pPr>
        <w:pStyle w:val="PR2"/>
        <w:jc w:val="left"/>
      </w:pPr>
      <w:r>
        <w:t>Material:</w:t>
      </w:r>
      <w:r w:rsidR="00D7027B">
        <w:t xml:space="preserve"> </w:t>
      </w:r>
      <w:r>
        <w:t>Valve manufacturer's standard solid plastic.</w:t>
      </w:r>
    </w:p>
    <w:p w14:paraId="087F564C" w14:textId="77777777" w:rsidR="005248B4" w:rsidRDefault="005248B4" w:rsidP="00E828CC">
      <w:pPr>
        <w:pStyle w:val="PR2"/>
        <w:jc w:val="left"/>
      </w:pPr>
      <w:r>
        <w:t>Size:</w:t>
      </w:r>
      <w:r w:rsidR="00D7027B">
        <w:t xml:space="preserve"> </w:t>
      </w:r>
      <w:r w:rsidR="00E828CC">
        <w:rPr>
          <w:rStyle w:val="IP"/>
        </w:rPr>
        <w:t>1-1/2 inches</w:t>
      </w:r>
      <w:r>
        <w:t xml:space="preserve"> in diameter, unless otherwise indicated.</w:t>
      </w:r>
    </w:p>
    <w:p w14:paraId="181E4F18" w14:textId="77777777" w:rsidR="005248B4" w:rsidRDefault="005248B4" w:rsidP="00E828CC">
      <w:pPr>
        <w:pStyle w:val="CMT"/>
        <w:jc w:val="left"/>
      </w:pPr>
      <w:r>
        <w:t>Delete subparagraph above or below, or delete both and insert size/shape description.</w:t>
      </w:r>
    </w:p>
    <w:p w14:paraId="5DCD0902" w14:textId="77777777" w:rsidR="005248B4" w:rsidRDefault="005248B4" w:rsidP="00E828CC">
      <w:pPr>
        <w:pStyle w:val="PR2"/>
        <w:jc w:val="left"/>
      </w:pPr>
      <w:r>
        <w:t>Shape:</w:t>
      </w:r>
      <w:r w:rsidR="00D7027B">
        <w:t xml:space="preserve"> </w:t>
      </w:r>
      <w:r>
        <w:t>As indicated for each piping system.</w:t>
      </w:r>
    </w:p>
    <w:p w14:paraId="1DDF81E6" w14:textId="77777777" w:rsidR="005248B4" w:rsidRDefault="005248B4" w:rsidP="00E828CC">
      <w:pPr>
        <w:pStyle w:val="PR1"/>
        <w:jc w:val="left"/>
      </w:pPr>
      <w:r>
        <w:t>Valve Tag Fasteners:</w:t>
      </w:r>
      <w:r w:rsidR="00D7027B">
        <w:t xml:space="preserve"> </w:t>
      </w:r>
      <w:r>
        <w:t>Brass, wire-link or beaded chain; or brass S-hooks.</w:t>
      </w:r>
    </w:p>
    <w:p w14:paraId="228704D0" w14:textId="77777777" w:rsidR="005248B4" w:rsidRDefault="005248B4" w:rsidP="00E828CC">
      <w:pPr>
        <w:pStyle w:val="CMT"/>
        <w:jc w:val="left"/>
      </w:pPr>
      <w:r>
        <w:t>Edit first paragraph below or insert other color combinations to suit Project.</w:t>
      </w:r>
    </w:p>
    <w:p w14:paraId="30D05224" w14:textId="77777777" w:rsidR="005248B4" w:rsidRDefault="005248B4" w:rsidP="00E828CC">
      <w:pPr>
        <w:pStyle w:val="PR1"/>
        <w:jc w:val="left"/>
      </w:pPr>
      <w:r>
        <w:t>Engraved Plastic-Laminate Signs:</w:t>
      </w:r>
      <w:r w:rsidR="00D7027B">
        <w:t xml:space="preserve"> </w:t>
      </w:r>
      <w:r>
        <w:t xml:space="preserve">ASTM D 709, Type I, cellulose, paper-base, phenolic-resin-laminate engraving stock; Grade ES-2, black surface, black phenolic </w:t>
      </w:r>
      <w:r>
        <w:lastRenderedPageBreak/>
        <w:t>core, with white melamine subcore, unless otherwise indicated.</w:t>
      </w:r>
      <w:r w:rsidR="00D7027B">
        <w:t xml:space="preserve"> </w:t>
      </w:r>
      <w:r>
        <w:t>Fabricate in sizes required for message.</w:t>
      </w:r>
      <w:r w:rsidR="00D7027B">
        <w:t xml:space="preserve"> </w:t>
      </w:r>
      <w:r>
        <w:t>Provide holes for mechanical fastening.</w:t>
      </w:r>
    </w:p>
    <w:p w14:paraId="42EBF9DB" w14:textId="77777777" w:rsidR="005248B4" w:rsidRDefault="005248B4" w:rsidP="00E828CC">
      <w:pPr>
        <w:pStyle w:val="PR2"/>
        <w:spacing w:before="240"/>
        <w:jc w:val="left"/>
      </w:pPr>
      <w:r>
        <w:t>Engraving:</w:t>
      </w:r>
      <w:r w:rsidR="00D7027B">
        <w:t xml:space="preserve"> </w:t>
      </w:r>
      <w:r>
        <w:t>Engraver's standard letter style, of sizes and with terms to match equipment identification.</w:t>
      </w:r>
    </w:p>
    <w:p w14:paraId="71DD2B09" w14:textId="77777777" w:rsidR="005248B4" w:rsidRDefault="005248B4" w:rsidP="00E828CC">
      <w:pPr>
        <w:pStyle w:val="PR2"/>
        <w:jc w:val="left"/>
      </w:pPr>
      <w:r>
        <w:t>Thickness:</w:t>
      </w:r>
      <w:r w:rsidR="00D7027B">
        <w:t xml:space="preserve"> </w:t>
      </w:r>
      <w:r w:rsidR="00E828CC">
        <w:rPr>
          <w:rStyle w:val="IP"/>
        </w:rPr>
        <w:t>1/16</w:t>
      </w:r>
      <w:r w:rsidR="00E42AFC">
        <w:rPr>
          <w:rStyle w:val="IP"/>
        </w:rPr>
        <w:t>-</w:t>
      </w:r>
      <w:r w:rsidR="00E828CC">
        <w:rPr>
          <w:rStyle w:val="IP"/>
        </w:rPr>
        <w:t>inch</w:t>
      </w:r>
      <w:r>
        <w:t xml:space="preserve">, for units up to </w:t>
      </w:r>
      <w:r w:rsidR="00E828CC">
        <w:rPr>
          <w:rStyle w:val="IP"/>
        </w:rPr>
        <w:t>20 sq. in.</w:t>
      </w:r>
      <w:r>
        <w:t xml:space="preserve"> or </w:t>
      </w:r>
      <w:r w:rsidR="00E828CC">
        <w:rPr>
          <w:rStyle w:val="IP"/>
        </w:rPr>
        <w:t>8 inches</w:t>
      </w:r>
      <w:r>
        <w:t xml:space="preserve"> in length, and </w:t>
      </w:r>
      <w:r w:rsidR="00E42AFC">
        <w:rPr>
          <w:rStyle w:val="IP"/>
        </w:rPr>
        <w:t>1/8-</w:t>
      </w:r>
      <w:r w:rsidR="00E828CC">
        <w:rPr>
          <w:rStyle w:val="IP"/>
        </w:rPr>
        <w:t>inch</w:t>
      </w:r>
      <w:r>
        <w:t xml:space="preserve"> for larger units.</w:t>
      </w:r>
    </w:p>
    <w:p w14:paraId="4CC8E85D" w14:textId="77777777" w:rsidR="005248B4" w:rsidRDefault="005248B4" w:rsidP="00E828CC">
      <w:pPr>
        <w:pStyle w:val="PR2"/>
        <w:jc w:val="left"/>
      </w:pPr>
      <w:r>
        <w:t>Fasteners:</w:t>
      </w:r>
      <w:r w:rsidR="00D7027B">
        <w:t xml:space="preserve"> </w:t>
      </w:r>
      <w:r>
        <w:t>Self-tapping, stainless-steel screws or contact-type permanent adhesive.</w:t>
      </w:r>
    </w:p>
    <w:p w14:paraId="5287076F" w14:textId="77777777" w:rsidR="005248B4" w:rsidRDefault="005248B4" w:rsidP="00E828CC">
      <w:pPr>
        <w:pStyle w:val="PR1"/>
        <w:jc w:val="left"/>
      </w:pPr>
      <w:r>
        <w:t>Plastic Equipment Markers:</w:t>
      </w:r>
      <w:r w:rsidR="00D7027B">
        <w:t xml:space="preserve"> </w:t>
      </w:r>
      <w:r>
        <w:t>Manufacturer's standard laminated plastic, in the following color codes:</w:t>
      </w:r>
    </w:p>
    <w:p w14:paraId="21350A63" w14:textId="77777777" w:rsidR="005248B4" w:rsidRDefault="005248B4" w:rsidP="00E828CC">
      <w:pPr>
        <w:pStyle w:val="PR2"/>
        <w:spacing w:before="240"/>
        <w:jc w:val="left"/>
      </w:pPr>
      <w:r>
        <w:t>Green:</w:t>
      </w:r>
      <w:r w:rsidR="00D7027B">
        <w:t xml:space="preserve"> </w:t>
      </w:r>
      <w:r>
        <w:t>Cooling equipment and components.</w:t>
      </w:r>
    </w:p>
    <w:p w14:paraId="0ADC425F" w14:textId="77777777" w:rsidR="005248B4" w:rsidRDefault="005248B4" w:rsidP="00E828CC">
      <w:pPr>
        <w:pStyle w:val="PR2"/>
        <w:jc w:val="left"/>
      </w:pPr>
      <w:r>
        <w:t>Yellow:</w:t>
      </w:r>
      <w:r w:rsidR="00D7027B">
        <w:t xml:space="preserve"> </w:t>
      </w:r>
      <w:r>
        <w:t>Heating equipment and components.</w:t>
      </w:r>
    </w:p>
    <w:p w14:paraId="3EEAF826" w14:textId="77777777" w:rsidR="005248B4" w:rsidRDefault="005248B4" w:rsidP="00E828CC">
      <w:pPr>
        <w:pStyle w:val="PR2"/>
        <w:jc w:val="left"/>
      </w:pPr>
      <w:r>
        <w:t>Brown:</w:t>
      </w:r>
      <w:r w:rsidR="00D7027B">
        <w:t xml:space="preserve"> </w:t>
      </w:r>
      <w:r>
        <w:t>Energy reclamation equipment and components.</w:t>
      </w:r>
    </w:p>
    <w:p w14:paraId="573EA823" w14:textId="77777777" w:rsidR="005248B4" w:rsidRDefault="005248B4" w:rsidP="00E828CC">
      <w:pPr>
        <w:pStyle w:val="PR2"/>
        <w:jc w:val="left"/>
      </w:pPr>
      <w:r>
        <w:t>Blue:</w:t>
      </w:r>
      <w:r w:rsidR="00D7027B">
        <w:t xml:space="preserve"> </w:t>
      </w:r>
      <w:r>
        <w:t>Equipment and components that do not meet criteria above.</w:t>
      </w:r>
    </w:p>
    <w:p w14:paraId="19C53ADB" w14:textId="77777777" w:rsidR="005248B4" w:rsidRDefault="005248B4" w:rsidP="00E828CC">
      <w:pPr>
        <w:pStyle w:val="PR2"/>
        <w:jc w:val="left"/>
      </w:pPr>
      <w:r>
        <w:t>Hazardous Equipment:</w:t>
      </w:r>
      <w:r w:rsidR="00D7027B">
        <w:t xml:space="preserve"> </w:t>
      </w:r>
      <w:r>
        <w:t>Use colors and designs recommended by ASME A13.1.</w:t>
      </w:r>
    </w:p>
    <w:p w14:paraId="3E6FABDD" w14:textId="77777777" w:rsidR="005248B4" w:rsidRDefault="005248B4" w:rsidP="00E828CC">
      <w:pPr>
        <w:pStyle w:val="PR2"/>
        <w:jc w:val="left"/>
      </w:pPr>
      <w:r>
        <w:t>Terminology:</w:t>
      </w:r>
      <w:r w:rsidR="00D7027B">
        <w:t xml:space="preserve"> </w:t>
      </w:r>
      <w:r>
        <w:t>Match schedules as closely as possible.</w:t>
      </w:r>
      <w:r w:rsidR="00D7027B">
        <w:t xml:space="preserve"> </w:t>
      </w:r>
      <w:r>
        <w:t>Include the following:</w:t>
      </w:r>
    </w:p>
    <w:p w14:paraId="5D2121FD" w14:textId="77777777" w:rsidR="005248B4" w:rsidRDefault="005248B4" w:rsidP="00E828CC">
      <w:pPr>
        <w:pStyle w:val="PR3"/>
        <w:spacing w:before="240"/>
        <w:jc w:val="left"/>
      </w:pPr>
      <w:r>
        <w:t>Name and plan number.</w:t>
      </w:r>
    </w:p>
    <w:p w14:paraId="5B21C58B" w14:textId="77777777" w:rsidR="005248B4" w:rsidRDefault="005248B4" w:rsidP="00E828CC">
      <w:pPr>
        <w:pStyle w:val="PR3"/>
        <w:jc w:val="left"/>
      </w:pPr>
      <w:r>
        <w:t>Equipment service.</w:t>
      </w:r>
    </w:p>
    <w:p w14:paraId="39A44F25" w14:textId="77777777" w:rsidR="005248B4" w:rsidRDefault="005248B4" w:rsidP="00E828CC">
      <w:pPr>
        <w:pStyle w:val="PR3"/>
        <w:jc w:val="left"/>
      </w:pPr>
      <w:r>
        <w:t>Design capacity.</w:t>
      </w:r>
    </w:p>
    <w:p w14:paraId="6F7D1CA0" w14:textId="77777777" w:rsidR="005248B4" w:rsidRDefault="005248B4" w:rsidP="00E828CC">
      <w:pPr>
        <w:pStyle w:val="PR3"/>
        <w:jc w:val="left"/>
      </w:pPr>
      <w:r>
        <w:t>Other design parameters such as pressure drop, entering and leaving conditions, and speed.</w:t>
      </w:r>
    </w:p>
    <w:p w14:paraId="2DC00C54" w14:textId="77777777" w:rsidR="005248B4" w:rsidRDefault="005248B4" w:rsidP="00E828CC">
      <w:pPr>
        <w:pStyle w:val="PR2"/>
        <w:spacing w:before="240"/>
        <w:jc w:val="left"/>
      </w:pPr>
      <w:r>
        <w:t>Size:</w:t>
      </w:r>
      <w:r w:rsidR="00D7027B">
        <w:t xml:space="preserve"> </w:t>
      </w:r>
      <w:r w:rsidR="00E828CC">
        <w:rPr>
          <w:rStyle w:val="IP"/>
        </w:rPr>
        <w:t>2-1/2</w:t>
      </w:r>
      <w:r w:rsidR="00E42AFC">
        <w:rPr>
          <w:rStyle w:val="IP"/>
        </w:rPr>
        <w:t>-</w:t>
      </w:r>
      <w:r w:rsidR="00E828CC">
        <w:rPr>
          <w:rStyle w:val="IP"/>
        </w:rPr>
        <w:t>by</w:t>
      </w:r>
      <w:r w:rsidR="00E42AFC">
        <w:rPr>
          <w:rStyle w:val="IP"/>
        </w:rPr>
        <w:t>-</w:t>
      </w:r>
      <w:r w:rsidR="00E828CC">
        <w:rPr>
          <w:rStyle w:val="IP"/>
        </w:rPr>
        <w:t>4 inches</w:t>
      </w:r>
      <w:r>
        <w:t xml:space="preserve"> for control devices, dampers, and valves; </w:t>
      </w:r>
      <w:r w:rsidR="00E828CC">
        <w:rPr>
          <w:rStyle w:val="IP"/>
        </w:rPr>
        <w:t>4-1/2</w:t>
      </w:r>
      <w:r w:rsidR="00E42AFC">
        <w:rPr>
          <w:rStyle w:val="IP"/>
        </w:rPr>
        <w:t>-</w:t>
      </w:r>
      <w:r w:rsidR="00E828CC">
        <w:rPr>
          <w:rStyle w:val="IP"/>
        </w:rPr>
        <w:t>by</w:t>
      </w:r>
      <w:r w:rsidR="00E42AFC">
        <w:rPr>
          <w:rStyle w:val="IP"/>
        </w:rPr>
        <w:t>-</w:t>
      </w:r>
      <w:r w:rsidR="00E828CC">
        <w:rPr>
          <w:rStyle w:val="IP"/>
        </w:rPr>
        <w:t>6 inches</w:t>
      </w:r>
      <w:r>
        <w:t xml:space="preserve"> for equipment.</w:t>
      </w:r>
    </w:p>
    <w:p w14:paraId="3BA5C310" w14:textId="77777777" w:rsidR="005248B4" w:rsidRDefault="005248B4" w:rsidP="00E828CC">
      <w:pPr>
        <w:pStyle w:val="CMT"/>
        <w:jc w:val="left"/>
      </w:pPr>
      <w:r>
        <w:t>Tags in first paragraph below may be specified instead of laminated-plastic markers to reduce cost for many applications.</w:t>
      </w:r>
      <w:r w:rsidR="00D7027B">
        <w:t xml:space="preserve"> </w:t>
      </w:r>
      <w:r>
        <w:t>Insert specific color and text requirements.</w:t>
      </w:r>
    </w:p>
    <w:p w14:paraId="613920C4" w14:textId="77777777" w:rsidR="005248B4" w:rsidRDefault="005248B4" w:rsidP="00E828CC">
      <w:pPr>
        <w:pStyle w:val="PR1"/>
        <w:jc w:val="left"/>
      </w:pPr>
      <w:r>
        <w:t>Plasticized Tags:</w:t>
      </w:r>
      <w:r w:rsidR="00D7027B">
        <w:t xml:space="preserve"> </w:t>
      </w:r>
      <w:r>
        <w:t>Preprinted or partially preprinted, accident-prevention tags, of plasticized card stock with mat finish suitable for writing.</w:t>
      </w:r>
    </w:p>
    <w:p w14:paraId="67AAE4E1" w14:textId="77777777" w:rsidR="005248B4" w:rsidRDefault="005248B4" w:rsidP="00E828CC">
      <w:pPr>
        <w:pStyle w:val="PR2"/>
        <w:spacing w:before="240"/>
        <w:jc w:val="left"/>
      </w:pPr>
      <w:r>
        <w:t>Size:</w:t>
      </w:r>
      <w:r w:rsidR="00D7027B">
        <w:t xml:space="preserve"> </w:t>
      </w:r>
      <w:r w:rsidR="00E828CC">
        <w:rPr>
          <w:rStyle w:val="IP"/>
        </w:rPr>
        <w:t>3-1/4</w:t>
      </w:r>
      <w:r w:rsidR="00E42AFC">
        <w:rPr>
          <w:rStyle w:val="IP"/>
        </w:rPr>
        <w:t>-</w:t>
      </w:r>
      <w:r w:rsidR="00E828CC">
        <w:rPr>
          <w:rStyle w:val="IP"/>
        </w:rPr>
        <w:t>by</w:t>
      </w:r>
      <w:r w:rsidR="00E42AFC">
        <w:rPr>
          <w:rStyle w:val="IP"/>
        </w:rPr>
        <w:t>-</w:t>
      </w:r>
      <w:r w:rsidR="00E828CC">
        <w:rPr>
          <w:rStyle w:val="IP"/>
        </w:rPr>
        <w:t>5-5/8 inches</w:t>
      </w:r>
      <w:r>
        <w:t>.</w:t>
      </w:r>
    </w:p>
    <w:p w14:paraId="221B783D" w14:textId="77777777" w:rsidR="005248B4" w:rsidRDefault="005248B4" w:rsidP="00E828CC">
      <w:pPr>
        <w:pStyle w:val="PR2"/>
        <w:jc w:val="left"/>
      </w:pPr>
      <w:r>
        <w:t>Fasteners:</w:t>
      </w:r>
      <w:r w:rsidR="00D7027B">
        <w:t xml:space="preserve"> </w:t>
      </w:r>
      <w:r>
        <w:t>Brass grommets and wire.</w:t>
      </w:r>
    </w:p>
    <w:p w14:paraId="12E0703D" w14:textId="77777777" w:rsidR="005248B4" w:rsidRDefault="005248B4" w:rsidP="00E828CC">
      <w:pPr>
        <w:pStyle w:val="PR2"/>
        <w:jc w:val="left"/>
      </w:pPr>
      <w:r>
        <w:t>Nomenclature:</w:t>
      </w:r>
      <w:r w:rsidR="00D7027B">
        <w:t xml:space="preserve"> </w:t>
      </w:r>
      <w:r>
        <w:t>Large-size primary caption such as DANGER, CAUTION, or DO NOT OPERATE.</w:t>
      </w:r>
    </w:p>
    <w:p w14:paraId="473E90DA" w14:textId="77777777" w:rsidR="005248B4" w:rsidRDefault="005248B4" w:rsidP="00E828CC">
      <w:pPr>
        <w:pStyle w:val="PR1"/>
        <w:jc w:val="left"/>
      </w:pPr>
      <w:r>
        <w:t>Lettering and Graphics:</w:t>
      </w:r>
      <w:r w:rsidR="00D7027B">
        <w:t xml:space="preserve"> </w:t>
      </w:r>
      <w:r>
        <w:t>Coordinate names, abbreviations, and other designations used in piped utility identification with corresponding designations indicated.</w:t>
      </w:r>
      <w:r w:rsidR="00D7027B">
        <w:t xml:space="preserve"> </w:t>
      </w:r>
      <w:r>
        <w:t>Use numbers, letters, and terms indicated for proper identification, operation, and maintenance of piped utility systems and equipment.</w:t>
      </w:r>
    </w:p>
    <w:p w14:paraId="4647D9FB" w14:textId="77777777" w:rsidR="005248B4" w:rsidRDefault="005248B4" w:rsidP="00E828CC">
      <w:pPr>
        <w:pStyle w:val="PR2"/>
        <w:spacing w:before="240"/>
        <w:jc w:val="left"/>
      </w:pPr>
      <w:r>
        <w:t>Multiple Systems:</w:t>
      </w:r>
      <w:r w:rsidR="00D7027B">
        <w:t xml:space="preserve"> </w:t>
      </w:r>
      <w:r>
        <w:t>Identify individual system number and service if multiple systems of same name are indicated.</w:t>
      </w:r>
    </w:p>
    <w:p w14:paraId="4D824368" w14:textId="77777777" w:rsidR="005248B4" w:rsidRDefault="005248B4" w:rsidP="00E828CC">
      <w:pPr>
        <w:pStyle w:val="ART"/>
        <w:jc w:val="left"/>
      </w:pPr>
      <w:r>
        <w:lastRenderedPageBreak/>
        <w:t>GROUT</w:t>
      </w:r>
    </w:p>
    <w:p w14:paraId="1960C2BA" w14:textId="77777777" w:rsidR="005248B4" w:rsidRDefault="005248B4" w:rsidP="00E828CC">
      <w:pPr>
        <w:pStyle w:val="PR1"/>
        <w:jc w:val="left"/>
      </w:pPr>
      <w:r>
        <w:t>Description:</w:t>
      </w:r>
      <w:r w:rsidR="00D7027B">
        <w:t xml:space="preserve"> </w:t>
      </w:r>
      <w:r>
        <w:t>ASTM C 1107, Grade B, nonshrink and nonmetallic, dry hydraulic-cement grout.</w:t>
      </w:r>
    </w:p>
    <w:p w14:paraId="301B1A29" w14:textId="77777777" w:rsidR="005248B4" w:rsidRDefault="005248B4" w:rsidP="00E828CC">
      <w:pPr>
        <w:pStyle w:val="PR2"/>
        <w:spacing w:before="240"/>
        <w:jc w:val="left"/>
      </w:pPr>
      <w:r>
        <w:t>Characteristics:</w:t>
      </w:r>
      <w:r w:rsidR="00D7027B">
        <w:t xml:space="preserve"> </w:t>
      </w:r>
      <w:r>
        <w:t>Post hardening, volume adjusting, nonstaining, noncorrosive, nongaseous, and recommended for interior and exterior applications.</w:t>
      </w:r>
    </w:p>
    <w:p w14:paraId="1AC76067" w14:textId="77777777" w:rsidR="005248B4" w:rsidRDefault="005248B4" w:rsidP="00E828CC">
      <w:pPr>
        <w:pStyle w:val="PR2"/>
        <w:jc w:val="left"/>
      </w:pPr>
      <w:r>
        <w:t>Design Mix:</w:t>
      </w:r>
      <w:r w:rsidR="00D7027B">
        <w:t xml:space="preserve"> </w:t>
      </w:r>
      <w:r w:rsidR="00E828CC">
        <w:rPr>
          <w:rStyle w:val="IP"/>
        </w:rPr>
        <w:t>5000-psi</w:t>
      </w:r>
      <w:r>
        <w:t>, 28-day compressive strength.</w:t>
      </w:r>
    </w:p>
    <w:p w14:paraId="6DCA0A29" w14:textId="77777777" w:rsidR="005248B4" w:rsidRDefault="005248B4" w:rsidP="00E828CC">
      <w:pPr>
        <w:pStyle w:val="PR2"/>
        <w:jc w:val="left"/>
      </w:pPr>
      <w:r>
        <w:t>Packaging:</w:t>
      </w:r>
      <w:r w:rsidR="00D7027B">
        <w:t xml:space="preserve"> </w:t>
      </w:r>
      <w:r>
        <w:t>Premixed and factory packaged.</w:t>
      </w:r>
    </w:p>
    <w:p w14:paraId="7AF4B051" w14:textId="77777777" w:rsidR="005248B4" w:rsidRDefault="005248B4" w:rsidP="00E828CC">
      <w:pPr>
        <w:pStyle w:val="ART"/>
        <w:jc w:val="left"/>
      </w:pPr>
      <w:r>
        <w:t>FLOWABLE FILL</w:t>
      </w:r>
    </w:p>
    <w:p w14:paraId="181D0326" w14:textId="77777777" w:rsidR="005248B4" w:rsidRDefault="005248B4" w:rsidP="00E828CC">
      <w:pPr>
        <w:pStyle w:val="PR1"/>
        <w:jc w:val="left"/>
      </w:pPr>
      <w:r>
        <w:t>Description:</w:t>
      </w:r>
      <w:r w:rsidR="00D7027B">
        <w:t xml:space="preserve"> </w:t>
      </w:r>
      <w:r>
        <w:t>Low-strength-concrete, flowable-slurry mix.</w:t>
      </w:r>
    </w:p>
    <w:p w14:paraId="2C0E75B0" w14:textId="77777777" w:rsidR="005248B4" w:rsidRDefault="005248B4" w:rsidP="00E828CC">
      <w:pPr>
        <w:pStyle w:val="PR2"/>
        <w:spacing w:before="240"/>
        <w:jc w:val="left"/>
      </w:pPr>
      <w:r>
        <w:t>Cement:</w:t>
      </w:r>
      <w:r w:rsidR="00D7027B">
        <w:t xml:space="preserve"> </w:t>
      </w:r>
      <w:r>
        <w:t xml:space="preserve">ASTM C 150, Type I, </w:t>
      </w:r>
      <w:r w:rsidR="00562EEA">
        <w:t>P</w:t>
      </w:r>
      <w:r>
        <w:t>ortland.</w:t>
      </w:r>
    </w:p>
    <w:p w14:paraId="41C5B335" w14:textId="18850B46" w:rsidR="005248B4" w:rsidRDefault="005248B4" w:rsidP="00E828CC">
      <w:pPr>
        <w:pStyle w:val="PR2"/>
        <w:jc w:val="left"/>
      </w:pPr>
      <w:r>
        <w:t>Density:</w:t>
      </w:r>
      <w:r w:rsidR="00D7027B">
        <w:t xml:space="preserve"> </w:t>
      </w:r>
      <w:r>
        <w:t>[</w:t>
      </w:r>
      <w:r w:rsidR="00E828CC">
        <w:rPr>
          <w:rStyle w:val="IP"/>
          <w:b/>
        </w:rPr>
        <w:t>115- to 145-lb/cu. ft.</w:t>
      </w:r>
      <w:r w:rsidR="009B4179">
        <w:t>]</w:t>
      </w:r>
      <w:r>
        <w:t>.</w:t>
      </w:r>
    </w:p>
    <w:p w14:paraId="5878E307" w14:textId="77777777" w:rsidR="005248B4" w:rsidRDefault="005248B4" w:rsidP="00E828CC">
      <w:pPr>
        <w:pStyle w:val="PR2"/>
        <w:jc w:val="left"/>
      </w:pPr>
      <w:r>
        <w:t>Aggregates:</w:t>
      </w:r>
      <w:r w:rsidR="00D7027B">
        <w:t xml:space="preserve"> </w:t>
      </w:r>
      <w:r>
        <w:t>ASTM C 33, natural sand, fine.</w:t>
      </w:r>
    </w:p>
    <w:p w14:paraId="30AA572A" w14:textId="77777777" w:rsidR="005248B4" w:rsidRDefault="005248B4" w:rsidP="00E828CC">
      <w:pPr>
        <w:pStyle w:val="PR2"/>
        <w:jc w:val="left"/>
      </w:pPr>
      <w:r>
        <w:t>Admixture:</w:t>
      </w:r>
      <w:r w:rsidR="00D7027B">
        <w:t xml:space="preserve"> </w:t>
      </w:r>
      <w:r>
        <w:t>ASTM C 618, fly-ash mineral.</w:t>
      </w:r>
    </w:p>
    <w:p w14:paraId="11DEB503" w14:textId="77777777" w:rsidR="005248B4" w:rsidRDefault="005248B4" w:rsidP="00E828CC">
      <w:pPr>
        <w:pStyle w:val="PR2"/>
        <w:jc w:val="left"/>
      </w:pPr>
      <w:r>
        <w:t>Water:</w:t>
      </w:r>
      <w:r w:rsidR="00D7027B">
        <w:t xml:space="preserve"> </w:t>
      </w:r>
      <w:r>
        <w:t>Comply with ASTM C 94/C 94M.</w:t>
      </w:r>
    </w:p>
    <w:p w14:paraId="27D2E3E5" w14:textId="2D15A3C9" w:rsidR="005248B4" w:rsidRDefault="005248B4" w:rsidP="00E828CC">
      <w:pPr>
        <w:pStyle w:val="PR2"/>
        <w:jc w:val="left"/>
      </w:pPr>
      <w:r>
        <w:t>Strength:</w:t>
      </w:r>
      <w:r w:rsidR="00D7027B">
        <w:t xml:space="preserve"> </w:t>
      </w:r>
      <w:r>
        <w:t>[</w:t>
      </w:r>
      <w:r w:rsidR="00E828CC">
        <w:rPr>
          <w:rStyle w:val="IP"/>
          <w:b/>
        </w:rPr>
        <w:t>100 to 200 psig</w:t>
      </w:r>
      <w:r w:rsidR="009B4179">
        <w:t>]</w:t>
      </w:r>
      <w:r>
        <w:t xml:space="preserve"> at 28 days.</w:t>
      </w:r>
    </w:p>
    <w:p w14:paraId="607D9DAF" w14:textId="77777777" w:rsidR="005248B4" w:rsidRDefault="005248B4" w:rsidP="00E828CC">
      <w:pPr>
        <w:pStyle w:val="PRT"/>
        <w:jc w:val="left"/>
      </w:pPr>
      <w:r>
        <w:t>EXECUTION</w:t>
      </w:r>
    </w:p>
    <w:p w14:paraId="4E172614" w14:textId="77777777" w:rsidR="005248B4" w:rsidRDefault="005248B4" w:rsidP="00E828CC">
      <w:pPr>
        <w:pStyle w:val="ART"/>
        <w:jc w:val="left"/>
      </w:pPr>
      <w:r>
        <w:t>PIPED UTILITY DEMOLITION</w:t>
      </w:r>
    </w:p>
    <w:p w14:paraId="691CAF7F" w14:textId="77777777" w:rsidR="005248B4" w:rsidRDefault="005248B4" w:rsidP="00E828CC">
      <w:pPr>
        <w:pStyle w:val="CMT"/>
        <w:jc w:val="left"/>
      </w:pPr>
      <w:r>
        <w:t>Delete this Article if no piped utility demolition is required.</w:t>
      </w:r>
      <w:r w:rsidR="00D7027B">
        <w:t xml:space="preserve"> </w:t>
      </w:r>
      <w:r>
        <w:t>Edit paragraphs and subparagraphs below as required for piped utility demolition.</w:t>
      </w:r>
      <w:r w:rsidR="00D7027B">
        <w:t xml:space="preserve"> </w:t>
      </w:r>
      <w:r>
        <w:t>Show items for demolition on Drawings and supplement Drawings with descriptions in this Article.</w:t>
      </w:r>
    </w:p>
    <w:p w14:paraId="0C857A00" w14:textId="77777777" w:rsidR="005248B4" w:rsidRDefault="00E42AFC" w:rsidP="00E828CC">
      <w:pPr>
        <w:pStyle w:val="PR1"/>
        <w:jc w:val="left"/>
      </w:pPr>
      <w:r>
        <w:t xml:space="preserve">Refer to Section </w:t>
      </w:r>
      <w:r w:rsidR="00E828CC">
        <w:t>02 41 19</w:t>
      </w:r>
      <w:r w:rsidR="005248B4">
        <w:t xml:space="preserve"> "Selective Demolition" for general demolition requirements and procedures.</w:t>
      </w:r>
    </w:p>
    <w:p w14:paraId="77A603D3" w14:textId="77777777" w:rsidR="005248B4" w:rsidRDefault="005248B4" w:rsidP="00E828CC">
      <w:pPr>
        <w:pStyle w:val="PR1"/>
        <w:jc w:val="left"/>
      </w:pPr>
      <w:r>
        <w:t>Disconnect, demolish, and remove piped utility systems, equipment, and components indicated to be removed.</w:t>
      </w:r>
    </w:p>
    <w:p w14:paraId="36EDADD7" w14:textId="77777777" w:rsidR="005248B4" w:rsidRDefault="005248B4" w:rsidP="00E828CC">
      <w:pPr>
        <w:pStyle w:val="PR2"/>
        <w:spacing w:before="240"/>
        <w:jc w:val="left"/>
      </w:pPr>
      <w:r>
        <w:t>Piping to Be Removed:</w:t>
      </w:r>
      <w:r w:rsidR="00D7027B">
        <w:t xml:space="preserve"> </w:t>
      </w:r>
      <w:r>
        <w:t>Remove portion of piping indicated to be removed and cap or plug remaining piping with same or compatible piping material.</w:t>
      </w:r>
    </w:p>
    <w:p w14:paraId="5732D211" w14:textId="77777777" w:rsidR="005248B4" w:rsidRDefault="005248B4" w:rsidP="00E828CC">
      <w:pPr>
        <w:pStyle w:val="PR2"/>
        <w:jc w:val="left"/>
      </w:pPr>
      <w:r>
        <w:t>Piping to Be Abandoned in Place:</w:t>
      </w:r>
      <w:r w:rsidR="00D7027B">
        <w:t xml:space="preserve"> </w:t>
      </w:r>
      <w:r>
        <w:t>Drain piping.</w:t>
      </w:r>
      <w:r w:rsidR="00D7027B">
        <w:t xml:space="preserve"> </w:t>
      </w:r>
      <w:r>
        <w:t>Fill abandoned piping with flowable fill, and cap or plug piping with same or compatible piping material.</w:t>
      </w:r>
    </w:p>
    <w:p w14:paraId="53B1C285" w14:textId="77777777" w:rsidR="005248B4" w:rsidRDefault="005248B4" w:rsidP="00E828CC">
      <w:pPr>
        <w:pStyle w:val="PR2"/>
        <w:jc w:val="left"/>
      </w:pPr>
      <w:r>
        <w:t>Equipment to Be Removed:</w:t>
      </w:r>
      <w:r w:rsidR="00D7027B">
        <w:t xml:space="preserve"> </w:t>
      </w:r>
      <w:r>
        <w:t>Disconnect and cap services and remove equipment.</w:t>
      </w:r>
    </w:p>
    <w:p w14:paraId="65805B2E" w14:textId="77777777" w:rsidR="005248B4" w:rsidRDefault="005248B4" w:rsidP="00E828CC">
      <w:pPr>
        <w:pStyle w:val="PR2"/>
        <w:jc w:val="left"/>
      </w:pPr>
      <w:r>
        <w:t>Equipment to Be Removed and Reinstalled:</w:t>
      </w:r>
      <w:r w:rsidR="00D7027B">
        <w:t xml:space="preserve"> </w:t>
      </w:r>
      <w:r>
        <w:t>Disconnect and cap services and remove, clean, and store equipment; when appropriate, reinstall, reconnect, and make operational.</w:t>
      </w:r>
    </w:p>
    <w:p w14:paraId="0836DF03" w14:textId="77777777" w:rsidR="005248B4" w:rsidRDefault="005248B4" w:rsidP="00E828CC">
      <w:pPr>
        <w:pStyle w:val="PR2"/>
        <w:jc w:val="left"/>
      </w:pPr>
      <w:r>
        <w:t>Equipment to Be Removed and Salvaged:</w:t>
      </w:r>
      <w:r w:rsidR="00D7027B">
        <w:t xml:space="preserve"> </w:t>
      </w:r>
      <w:r>
        <w:t xml:space="preserve">Disconnect and cap services and remove equipment and deliver to </w:t>
      </w:r>
      <w:r w:rsidR="004C710A">
        <w:t>the District</w:t>
      </w:r>
      <w:r>
        <w:t>.</w:t>
      </w:r>
    </w:p>
    <w:p w14:paraId="3C162DC3" w14:textId="77777777" w:rsidR="005248B4" w:rsidRDefault="005248B4" w:rsidP="00E828CC">
      <w:pPr>
        <w:pStyle w:val="PR1"/>
        <w:jc w:val="left"/>
      </w:pPr>
      <w:r>
        <w:t>If pipe, insulation, or equipment to remain is damaged in appearance or is unserviceable, remove damaged or unserviceable portions and replace with new products of equal capacity and quality.</w:t>
      </w:r>
    </w:p>
    <w:p w14:paraId="39E66A1B" w14:textId="77777777" w:rsidR="005248B4" w:rsidRDefault="005248B4" w:rsidP="00E828CC">
      <w:pPr>
        <w:pStyle w:val="ART"/>
        <w:jc w:val="left"/>
      </w:pPr>
      <w:r>
        <w:lastRenderedPageBreak/>
        <w:t>DIELECTRIC FITTING APPLICATIONS</w:t>
      </w:r>
    </w:p>
    <w:p w14:paraId="57816699" w14:textId="77777777" w:rsidR="005248B4" w:rsidRDefault="005248B4" w:rsidP="00E828CC">
      <w:pPr>
        <w:pStyle w:val="PR1"/>
        <w:jc w:val="left"/>
      </w:pPr>
      <w:r>
        <w:t>Dry Piping Systems:</w:t>
      </w:r>
      <w:r w:rsidR="00D7027B">
        <w:t xml:space="preserve"> </w:t>
      </w:r>
      <w:r>
        <w:t>Connect piping of dissimilar metals with the following:</w:t>
      </w:r>
    </w:p>
    <w:p w14:paraId="1A49DECA" w14:textId="77777777" w:rsidR="005248B4" w:rsidRDefault="00E828CC" w:rsidP="00E828CC">
      <w:pPr>
        <w:pStyle w:val="PR2"/>
        <w:spacing w:before="240"/>
        <w:jc w:val="left"/>
      </w:pPr>
      <w:r>
        <w:rPr>
          <w:rStyle w:val="IP"/>
        </w:rPr>
        <w:t>NPS 2</w:t>
      </w:r>
      <w:r w:rsidR="005248B4">
        <w:t xml:space="preserve"> and Smaller:</w:t>
      </w:r>
      <w:r w:rsidR="00D7027B">
        <w:t xml:space="preserve"> </w:t>
      </w:r>
      <w:r w:rsidR="005248B4">
        <w:t>Dielectric unions.</w:t>
      </w:r>
    </w:p>
    <w:p w14:paraId="1EF4B1BE" w14:textId="77777777" w:rsidR="005248B4" w:rsidRDefault="00E828CC" w:rsidP="00E828CC">
      <w:pPr>
        <w:pStyle w:val="PR2"/>
        <w:jc w:val="left"/>
      </w:pPr>
      <w:r>
        <w:rPr>
          <w:rStyle w:val="IP"/>
        </w:rPr>
        <w:t>NPS 2-1/2 to NPS 12</w:t>
      </w:r>
      <w:r w:rsidR="005248B4">
        <w:t>:</w:t>
      </w:r>
      <w:r w:rsidR="00D7027B">
        <w:t xml:space="preserve"> </w:t>
      </w:r>
      <w:r w:rsidR="005248B4">
        <w:t>Dielectric flanges</w:t>
      </w:r>
      <w:r w:rsidR="00562EEA">
        <w:t xml:space="preserve"> </w:t>
      </w:r>
      <w:r w:rsidR="005248B4" w:rsidRPr="00562EEA">
        <w:t>or dielectric flange kits</w:t>
      </w:r>
      <w:r w:rsidR="005248B4">
        <w:t>.</w:t>
      </w:r>
    </w:p>
    <w:p w14:paraId="2C538F01" w14:textId="77777777" w:rsidR="005248B4" w:rsidRDefault="005248B4" w:rsidP="00E828CC">
      <w:pPr>
        <w:pStyle w:val="PR1"/>
        <w:jc w:val="left"/>
      </w:pPr>
      <w:r>
        <w:t>Wet Piping Systems:</w:t>
      </w:r>
      <w:r w:rsidR="00D7027B">
        <w:t xml:space="preserve"> </w:t>
      </w:r>
      <w:r>
        <w:t>Connect piping of dissimilar metals with the following:</w:t>
      </w:r>
    </w:p>
    <w:p w14:paraId="1CA1F00F" w14:textId="77777777" w:rsidR="005248B4" w:rsidRDefault="00E828CC" w:rsidP="00E828CC">
      <w:pPr>
        <w:pStyle w:val="PR2"/>
        <w:spacing w:before="240"/>
        <w:jc w:val="left"/>
      </w:pPr>
      <w:r>
        <w:rPr>
          <w:rStyle w:val="IP"/>
        </w:rPr>
        <w:t>NPS 2</w:t>
      </w:r>
      <w:r w:rsidR="005248B4">
        <w:t xml:space="preserve"> and Smaller:</w:t>
      </w:r>
      <w:r w:rsidR="00D7027B">
        <w:t xml:space="preserve"> </w:t>
      </w:r>
      <w:r w:rsidR="005248B4">
        <w:t xml:space="preserve">Dielectric </w:t>
      </w:r>
      <w:r w:rsidR="005248B4" w:rsidRPr="00562EEA">
        <w:t>couplings or dielectric nipples</w:t>
      </w:r>
      <w:r w:rsidR="005248B4">
        <w:t>.</w:t>
      </w:r>
    </w:p>
    <w:p w14:paraId="0B8328FF" w14:textId="77777777" w:rsidR="005248B4" w:rsidRDefault="00E828CC" w:rsidP="00E828CC">
      <w:pPr>
        <w:pStyle w:val="PR2"/>
        <w:jc w:val="left"/>
      </w:pPr>
      <w:r>
        <w:rPr>
          <w:rStyle w:val="IP"/>
        </w:rPr>
        <w:t>NPS 2-1/2 to NPS 8</w:t>
      </w:r>
      <w:r w:rsidR="005248B4">
        <w:t>:</w:t>
      </w:r>
      <w:r w:rsidR="00D7027B">
        <w:t xml:space="preserve"> </w:t>
      </w:r>
      <w:r w:rsidR="005248B4">
        <w:t>Dielectric nipples</w:t>
      </w:r>
      <w:r w:rsidR="005248B4">
        <w:rPr>
          <w:b/>
        </w:rPr>
        <w:t> </w:t>
      </w:r>
      <w:r w:rsidR="005248B4" w:rsidRPr="00562EEA">
        <w:t>or dielectric flange kits</w:t>
      </w:r>
      <w:r w:rsidR="005248B4">
        <w:t>.</w:t>
      </w:r>
    </w:p>
    <w:p w14:paraId="41C8854B" w14:textId="77777777" w:rsidR="005248B4" w:rsidRDefault="00E828CC" w:rsidP="00E828CC">
      <w:pPr>
        <w:pStyle w:val="PR2"/>
        <w:jc w:val="left"/>
      </w:pPr>
      <w:r>
        <w:rPr>
          <w:rStyle w:val="IP"/>
        </w:rPr>
        <w:t>NPS 10 and NPS 12</w:t>
      </w:r>
      <w:r w:rsidR="005248B4">
        <w:t>:</w:t>
      </w:r>
      <w:r w:rsidR="00D7027B">
        <w:t xml:space="preserve"> </w:t>
      </w:r>
      <w:r w:rsidR="005248B4">
        <w:t>Dielectric flange kits.</w:t>
      </w:r>
    </w:p>
    <w:p w14:paraId="44AE731A" w14:textId="77777777" w:rsidR="005248B4" w:rsidRDefault="005248B4" w:rsidP="00E828CC">
      <w:pPr>
        <w:pStyle w:val="ART"/>
        <w:jc w:val="left"/>
      </w:pPr>
      <w:r>
        <w:t>PIPING INSTALLATION</w:t>
      </w:r>
    </w:p>
    <w:p w14:paraId="738272A6" w14:textId="77777777" w:rsidR="005248B4" w:rsidRDefault="005248B4" w:rsidP="00E828CC">
      <w:pPr>
        <w:pStyle w:val="PR1"/>
        <w:jc w:val="left"/>
      </w:pPr>
      <w:r>
        <w:t>Install piping according to the following requirements and utilities Sections specifying piping systems.</w:t>
      </w:r>
    </w:p>
    <w:p w14:paraId="6E755212" w14:textId="77777777" w:rsidR="005248B4" w:rsidRDefault="005248B4" w:rsidP="00E828CC">
      <w:pPr>
        <w:pStyle w:val="PR1"/>
        <w:jc w:val="left"/>
      </w:pPr>
      <w:r>
        <w:t>Drawing plans, schematics, and diagrams indicate general location and arrangement of piping systems.</w:t>
      </w:r>
      <w:r w:rsidR="00D7027B">
        <w:t xml:space="preserve"> </w:t>
      </w:r>
      <w:r>
        <w:t>Indicated locations and arrangements were used to size pipe and calculate friction loss, expansion, pump sizing, and other design considerations.</w:t>
      </w:r>
      <w:r w:rsidR="00D7027B">
        <w:t xml:space="preserve"> </w:t>
      </w:r>
      <w:r>
        <w:t>Install piping as indicated unless deviations to layout are approved on the Coordination Drawings.</w:t>
      </w:r>
    </w:p>
    <w:p w14:paraId="25DA81D7" w14:textId="77777777" w:rsidR="005248B4" w:rsidRDefault="005248B4" w:rsidP="00E828CC">
      <w:pPr>
        <w:pStyle w:val="PR1"/>
        <w:jc w:val="left"/>
      </w:pPr>
      <w:r>
        <w:t>Install piping indicated to be exposed and piping in equipment rooms and service areas at right angles or parallel to building walls.</w:t>
      </w:r>
      <w:r w:rsidR="00D7027B">
        <w:t xml:space="preserve"> </w:t>
      </w:r>
      <w:r>
        <w:t>Diagonal runs are prohibited unless specifically indicated otherwise.</w:t>
      </w:r>
    </w:p>
    <w:p w14:paraId="4AB3CDFA" w14:textId="77777777" w:rsidR="005248B4" w:rsidRDefault="005248B4" w:rsidP="00E828CC">
      <w:pPr>
        <w:pStyle w:val="PR1"/>
        <w:jc w:val="left"/>
      </w:pPr>
      <w:r>
        <w:t>Install piping to permit valve servicing.</w:t>
      </w:r>
    </w:p>
    <w:p w14:paraId="6EF1C47D" w14:textId="77777777" w:rsidR="005248B4" w:rsidRDefault="005248B4" w:rsidP="00E828CC">
      <w:pPr>
        <w:pStyle w:val="PR1"/>
        <w:jc w:val="left"/>
      </w:pPr>
      <w:r>
        <w:t>Install piping at indicated slopes.</w:t>
      </w:r>
    </w:p>
    <w:p w14:paraId="4C0BD2FD" w14:textId="77777777" w:rsidR="005248B4" w:rsidRDefault="005248B4" w:rsidP="00E828CC">
      <w:pPr>
        <w:pStyle w:val="PR1"/>
        <w:jc w:val="left"/>
      </w:pPr>
      <w:r>
        <w:t>Install piping free of sags and bends.</w:t>
      </w:r>
    </w:p>
    <w:p w14:paraId="7CAA1D2E" w14:textId="77777777" w:rsidR="005248B4" w:rsidRDefault="005248B4" w:rsidP="00E828CC">
      <w:pPr>
        <w:pStyle w:val="PR1"/>
        <w:jc w:val="left"/>
      </w:pPr>
      <w:r>
        <w:t>Install fittings for changes in direction and branch connections.</w:t>
      </w:r>
    </w:p>
    <w:p w14:paraId="252E75C8" w14:textId="77777777" w:rsidR="005248B4" w:rsidRDefault="005248B4" w:rsidP="00E828CC">
      <w:pPr>
        <w:pStyle w:val="PR1"/>
        <w:jc w:val="left"/>
      </w:pPr>
      <w:r>
        <w:t>Select system components with pressure rating equal to or greater than system operating pressure.</w:t>
      </w:r>
    </w:p>
    <w:p w14:paraId="02694E1B" w14:textId="77777777" w:rsidR="005248B4" w:rsidRDefault="005248B4" w:rsidP="00E828CC">
      <w:pPr>
        <w:pStyle w:val="PR1"/>
        <w:jc w:val="left"/>
      </w:pPr>
      <w:r>
        <w:t>Install sleeves for pipes passing through concrete and masonry walls and concrete floor and roof slabs.</w:t>
      </w:r>
    </w:p>
    <w:p w14:paraId="1CE60A1F" w14:textId="77777777" w:rsidR="005248B4" w:rsidRDefault="005248B4" w:rsidP="00E828CC">
      <w:pPr>
        <w:pStyle w:val="CMT"/>
        <w:jc w:val="left"/>
      </w:pPr>
      <w:r>
        <w:t>Edit first subparagraph and associated subparagraph below as required for 2-inch (50-mm) extension above floor.</w:t>
      </w:r>
    </w:p>
    <w:p w14:paraId="401F1677" w14:textId="77777777" w:rsidR="005248B4" w:rsidRDefault="005248B4" w:rsidP="00E828CC">
      <w:pPr>
        <w:pStyle w:val="PR2"/>
        <w:spacing w:before="240"/>
        <w:jc w:val="left"/>
      </w:pPr>
      <w:r>
        <w:t>Cut sleeves to length for mounting flush with both surfaces.</w:t>
      </w:r>
    </w:p>
    <w:p w14:paraId="03AD9D7D" w14:textId="77777777" w:rsidR="005248B4" w:rsidRDefault="005248B4" w:rsidP="00E828CC">
      <w:pPr>
        <w:pStyle w:val="PR3"/>
        <w:spacing w:before="240"/>
        <w:jc w:val="left"/>
      </w:pPr>
      <w:r>
        <w:t>Exception:</w:t>
      </w:r>
      <w:r w:rsidR="00D7027B">
        <w:t xml:space="preserve"> </w:t>
      </w:r>
      <w:r>
        <w:t xml:space="preserve">Extend sleeves installed in floors of equipment areas or other wet areas </w:t>
      </w:r>
      <w:r w:rsidR="00E828CC">
        <w:rPr>
          <w:rStyle w:val="IP"/>
        </w:rPr>
        <w:t>2 inches</w:t>
      </w:r>
      <w:r>
        <w:t xml:space="preserve"> above finished floor level.</w:t>
      </w:r>
    </w:p>
    <w:p w14:paraId="367F781D" w14:textId="77777777" w:rsidR="005248B4" w:rsidRDefault="005248B4" w:rsidP="00E828CC">
      <w:pPr>
        <w:pStyle w:val="PR2"/>
        <w:spacing w:before="240"/>
        <w:jc w:val="left"/>
      </w:pPr>
      <w:r>
        <w:t>Install sleeves in new walls and slabs as new walls and slabs are constructed.</w:t>
      </w:r>
    </w:p>
    <w:p w14:paraId="532FB0BF" w14:textId="77777777" w:rsidR="005248B4" w:rsidRDefault="005248B4" w:rsidP="00E828CC">
      <w:pPr>
        <w:pStyle w:val="PR3"/>
        <w:spacing w:before="240"/>
        <w:jc w:val="left"/>
      </w:pPr>
      <w:r w:rsidRPr="00956580">
        <w:lastRenderedPageBreak/>
        <w:t>PVC</w:t>
      </w:r>
      <w:r w:rsidR="00956580" w:rsidRPr="00956580">
        <w:t xml:space="preserve"> </w:t>
      </w:r>
      <w:r>
        <w:t>Pipe Sleeves:</w:t>
      </w:r>
      <w:r w:rsidR="00D7027B">
        <w:t xml:space="preserve"> </w:t>
      </w:r>
      <w:r w:rsidR="00956580">
        <w:t xml:space="preserve"> </w:t>
      </w:r>
      <w:r>
        <w:t xml:space="preserve">For pipes smaller than </w:t>
      </w:r>
      <w:r w:rsidR="00E828CC">
        <w:rPr>
          <w:rStyle w:val="IP"/>
        </w:rPr>
        <w:t>NPS 6</w:t>
      </w:r>
      <w:r>
        <w:t>.</w:t>
      </w:r>
    </w:p>
    <w:p w14:paraId="679C82C6" w14:textId="77777777" w:rsidR="005248B4" w:rsidRDefault="005248B4" w:rsidP="00E828CC">
      <w:pPr>
        <w:pStyle w:val="PR3"/>
        <w:jc w:val="left"/>
      </w:pPr>
      <w:r>
        <w:t>Steel Sheet Sleeves:</w:t>
      </w:r>
      <w:r w:rsidR="00D7027B">
        <w:t xml:space="preserve"> </w:t>
      </w:r>
      <w:r w:rsidR="00956580">
        <w:t xml:space="preserve"> </w:t>
      </w:r>
      <w:r>
        <w:t xml:space="preserve">For pipes </w:t>
      </w:r>
      <w:r w:rsidR="00E828CC">
        <w:rPr>
          <w:rStyle w:val="IP"/>
        </w:rPr>
        <w:t>NPS 6</w:t>
      </w:r>
      <w:r>
        <w:t xml:space="preserve"> and larger, penetrating gypsum-board partitions.</w:t>
      </w:r>
    </w:p>
    <w:p w14:paraId="7A51DBA4" w14:textId="77777777" w:rsidR="005248B4" w:rsidRDefault="005248B4" w:rsidP="00E828CC">
      <w:pPr>
        <w:pStyle w:val="PR1"/>
        <w:jc w:val="left"/>
      </w:pPr>
      <w:r>
        <w:t>Verify final equipment locations for roughing-in.</w:t>
      </w:r>
    </w:p>
    <w:p w14:paraId="31640A21" w14:textId="77777777" w:rsidR="005248B4" w:rsidRDefault="005248B4" w:rsidP="00E828CC">
      <w:pPr>
        <w:pStyle w:val="PR1"/>
        <w:jc w:val="left"/>
      </w:pPr>
      <w:r>
        <w:t>Refer to equipment specifications in other Sections for roughing-in requirements.</w:t>
      </w:r>
    </w:p>
    <w:p w14:paraId="65E56F06" w14:textId="77777777" w:rsidR="005248B4" w:rsidRDefault="005248B4" w:rsidP="00E828CC">
      <w:pPr>
        <w:pStyle w:val="ART"/>
        <w:jc w:val="left"/>
      </w:pPr>
      <w:r>
        <w:t>PIPING JOINT CONSTRUCTION</w:t>
      </w:r>
    </w:p>
    <w:p w14:paraId="2DE12D9F" w14:textId="77777777" w:rsidR="005248B4" w:rsidRDefault="005248B4" w:rsidP="00E828CC">
      <w:pPr>
        <w:pStyle w:val="PR1"/>
        <w:jc w:val="left"/>
      </w:pPr>
      <w:r>
        <w:t>Join pipe and fittings according to the following requirements and utilities Sections specifying piping systems.</w:t>
      </w:r>
    </w:p>
    <w:p w14:paraId="329FEA94" w14:textId="77777777" w:rsidR="005248B4" w:rsidRDefault="005248B4" w:rsidP="00E828CC">
      <w:pPr>
        <w:pStyle w:val="PR1"/>
        <w:jc w:val="left"/>
      </w:pPr>
      <w:r>
        <w:t>Ream ends of pipes and tubes and remove burrs.</w:t>
      </w:r>
      <w:r w:rsidR="00D7027B">
        <w:t xml:space="preserve"> </w:t>
      </w:r>
      <w:r>
        <w:t>Bevel plain ends of steel pipe.</w:t>
      </w:r>
    </w:p>
    <w:p w14:paraId="3BF703FC" w14:textId="77777777" w:rsidR="005248B4" w:rsidRDefault="005248B4" w:rsidP="00E828CC">
      <w:pPr>
        <w:pStyle w:val="PR1"/>
        <w:jc w:val="left"/>
      </w:pPr>
      <w:r>
        <w:t>Remove scale, slag, dirt, and debris from inside and outside of pipe and fittings before assembly.</w:t>
      </w:r>
    </w:p>
    <w:p w14:paraId="0E60BAAF" w14:textId="77777777" w:rsidR="005248B4" w:rsidRDefault="005248B4" w:rsidP="00E828CC">
      <w:pPr>
        <w:pStyle w:val="PR1"/>
        <w:jc w:val="left"/>
      </w:pPr>
      <w:r>
        <w:t>Threaded Joints:</w:t>
      </w:r>
      <w:r w:rsidR="00D7027B">
        <w:t xml:space="preserve"> </w:t>
      </w:r>
      <w:r>
        <w:t>Thread pipe with tapered pipe threads according to ASME B1.20.1.</w:t>
      </w:r>
      <w:r w:rsidR="00D7027B">
        <w:t xml:space="preserve"> </w:t>
      </w:r>
      <w:r>
        <w:t>Cut threads full and clean using sharp dies.</w:t>
      </w:r>
      <w:r w:rsidR="00D7027B">
        <w:t xml:space="preserve"> </w:t>
      </w:r>
      <w:r>
        <w:t>Ream threaded pipe ends to remove burrs and restore full ID.</w:t>
      </w:r>
      <w:r w:rsidR="00D7027B">
        <w:t xml:space="preserve"> </w:t>
      </w:r>
      <w:r>
        <w:t>Join pipe fittings and valves as follows:</w:t>
      </w:r>
    </w:p>
    <w:p w14:paraId="2FE680C6" w14:textId="77777777" w:rsidR="005248B4" w:rsidRDefault="005248B4" w:rsidP="00E828CC">
      <w:pPr>
        <w:pStyle w:val="PR2"/>
        <w:spacing w:before="240"/>
        <w:jc w:val="left"/>
      </w:pPr>
      <w:r>
        <w:t>Apply appropriate tape or thread compound to external pipe threads unless dry seal threading is specified.</w:t>
      </w:r>
    </w:p>
    <w:p w14:paraId="38E7046C" w14:textId="77777777" w:rsidR="005248B4" w:rsidRDefault="005248B4" w:rsidP="00E828CC">
      <w:pPr>
        <w:pStyle w:val="PR2"/>
        <w:jc w:val="left"/>
      </w:pPr>
      <w:r>
        <w:t>Damaged Threads:</w:t>
      </w:r>
      <w:r w:rsidR="00D7027B">
        <w:t xml:space="preserve"> </w:t>
      </w:r>
      <w:r>
        <w:t>Do not use pipe or pipe fittings with threads that are corroded or damaged.</w:t>
      </w:r>
      <w:r w:rsidR="00D7027B">
        <w:t xml:space="preserve"> </w:t>
      </w:r>
      <w:r>
        <w:t>Do not use pipe sections that have cracked or open welds.</w:t>
      </w:r>
    </w:p>
    <w:p w14:paraId="11A16A92" w14:textId="77777777" w:rsidR="005248B4" w:rsidRDefault="005248B4" w:rsidP="00E828CC">
      <w:pPr>
        <w:pStyle w:val="PR1"/>
        <w:jc w:val="left"/>
      </w:pPr>
      <w:r>
        <w:t>Welded Joints:</w:t>
      </w:r>
      <w:r w:rsidR="00D7027B">
        <w:t xml:space="preserve"> </w:t>
      </w:r>
      <w:r>
        <w:t>Construct joints according to AWS D10.12/D10.12M, using qualified processes and welding operators according to Part 1 "Quality Assurance" Article.</w:t>
      </w:r>
    </w:p>
    <w:p w14:paraId="78821384" w14:textId="77777777" w:rsidR="005248B4" w:rsidRDefault="005248B4" w:rsidP="00E828CC">
      <w:pPr>
        <w:pStyle w:val="PR1"/>
        <w:jc w:val="left"/>
      </w:pPr>
      <w:r>
        <w:t>Flanged Joints:</w:t>
      </w:r>
      <w:r w:rsidR="00D7027B">
        <w:t xml:space="preserve"> </w:t>
      </w:r>
      <w:r>
        <w:t>Select appropriate gasket material, size, type, and thickness for service application.</w:t>
      </w:r>
      <w:r w:rsidR="00D7027B">
        <w:t xml:space="preserve"> </w:t>
      </w:r>
      <w:r>
        <w:t>Install gasket concentrically positioned.</w:t>
      </w:r>
      <w:r w:rsidR="00D7027B">
        <w:t xml:space="preserve"> </w:t>
      </w:r>
      <w:r>
        <w:t>Use suitable lubricants on bolt threads.</w:t>
      </w:r>
    </w:p>
    <w:p w14:paraId="31339CCD" w14:textId="77777777" w:rsidR="005248B4" w:rsidRDefault="005248B4" w:rsidP="00E828CC">
      <w:pPr>
        <w:pStyle w:val="PR1"/>
        <w:jc w:val="left"/>
      </w:pPr>
      <w:r>
        <w:t>Grooved Joints:</w:t>
      </w:r>
      <w:r w:rsidR="00D7027B">
        <w:t xml:space="preserve"> </w:t>
      </w:r>
      <w:r>
        <w:t>Assemble joints with grooved-end pipe coupling with coupling housing, gasket, lubricant, and bolts according to coupling and fitting manufacturer's written instructions.</w:t>
      </w:r>
    </w:p>
    <w:p w14:paraId="2413230A" w14:textId="77777777" w:rsidR="005248B4" w:rsidRDefault="005248B4" w:rsidP="00E828CC">
      <w:pPr>
        <w:pStyle w:val="PR1"/>
        <w:jc w:val="left"/>
      </w:pPr>
      <w:r>
        <w:t>Soldered Joints:</w:t>
      </w:r>
      <w:r w:rsidR="00D7027B">
        <w:t xml:space="preserve"> </w:t>
      </w:r>
      <w:r>
        <w:t>Apply ASTM B 813 water-flushable flux, unless otherwise indicated, to tube end.</w:t>
      </w:r>
      <w:r w:rsidR="00D7027B">
        <w:t xml:space="preserve"> </w:t>
      </w:r>
      <w:r>
        <w:t>Construct joints according to ASTM B 828 or CDA's "Copper Tube Handbook," using lead-free solder alloy (0.20 percent maximum lead content) complying with ASTM B 32.</w:t>
      </w:r>
    </w:p>
    <w:p w14:paraId="0D3403D0" w14:textId="77777777" w:rsidR="005248B4" w:rsidRDefault="005248B4" w:rsidP="00E828CC">
      <w:pPr>
        <w:pStyle w:val="PR1"/>
        <w:jc w:val="left"/>
      </w:pPr>
      <w:r>
        <w:t>Brazed Joints:</w:t>
      </w:r>
      <w:r w:rsidR="00D7027B">
        <w:t xml:space="preserve"> </w:t>
      </w:r>
      <w:r>
        <w:t>Construct joints according to AWS's "Brazing Handbook," "Pipe and Tube" Chapter, using copper-phosphorus brazing filler metal complying with AWS A5.8.</w:t>
      </w:r>
    </w:p>
    <w:p w14:paraId="1F82F97D" w14:textId="77777777" w:rsidR="005248B4" w:rsidRDefault="005248B4" w:rsidP="00E828CC">
      <w:pPr>
        <w:pStyle w:val="PR1"/>
        <w:jc w:val="left"/>
      </w:pPr>
      <w:r>
        <w:lastRenderedPageBreak/>
        <w:t>Pressure-Sealed Joints:</w:t>
      </w:r>
      <w:r w:rsidR="00D7027B">
        <w:t xml:space="preserve"> </w:t>
      </w:r>
      <w:r>
        <w:t>Assemble joints for plain-end copper tube and mechanical pressure seal fitting with proprietary crimping tool to according to fitting manufacturer's written instructions.</w:t>
      </w:r>
    </w:p>
    <w:p w14:paraId="7EA9E95A" w14:textId="77777777" w:rsidR="005248B4" w:rsidRDefault="005248B4" w:rsidP="00E828CC">
      <w:pPr>
        <w:pStyle w:val="PR1"/>
        <w:jc w:val="left"/>
      </w:pPr>
      <w:r>
        <w:t>Plastic Piping Solvent-Cemented Joints:</w:t>
      </w:r>
      <w:r w:rsidR="00D7027B">
        <w:t xml:space="preserve"> </w:t>
      </w:r>
      <w:r>
        <w:t>Clean and dry joining surfaces.</w:t>
      </w:r>
      <w:r w:rsidR="00D7027B">
        <w:t xml:space="preserve"> </w:t>
      </w:r>
      <w:r>
        <w:t>Join pipe and fittings according to the following:</w:t>
      </w:r>
    </w:p>
    <w:p w14:paraId="576A23B2" w14:textId="77777777" w:rsidR="005248B4" w:rsidRDefault="005248B4" w:rsidP="00E828CC">
      <w:pPr>
        <w:pStyle w:val="PR2"/>
        <w:spacing w:before="240"/>
        <w:jc w:val="left"/>
      </w:pPr>
      <w:r>
        <w:t>Comply with ASTM F 402 for safe-handling practice of cleaners, primers, and solvent cements.</w:t>
      </w:r>
    </w:p>
    <w:p w14:paraId="1DE84333" w14:textId="77777777" w:rsidR="005248B4" w:rsidRDefault="005248B4" w:rsidP="00E828CC">
      <w:pPr>
        <w:pStyle w:val="PR2"/>
        <w:jc w:val="left"/>
      </w:pPr>
      <w:r>
        <w:t>ABS Piping:</w:t>
      </w:r>
      <w:r w:rsidR="00D7027B">
        <w:t xml:space="preserve"> </w:t>
      </w:r>
      <w:r>
        <w:t>Join according to ASTM D 2235 and ASTM D 2661 appendixes.</w:t>
      </w:r>
    </w:p>
    <w:p w14:paraId="7266C5B4" w14:textId="77777777" w:rsidR="005248B4" w:rsidRDefault="005248B4" w:rsidP="00E828CC">
      <w:pPr>
        <w:pStyle w:val="PR2"/>
        <w:jc w:val="left"/>
      </w:pPr>
      <w:r>
        <w:t>CPVC Piping:</w:t>
      </w:r>
      <w:r w:rsidR="00D7027B">
        <w:t xml:space="preserve"> </w:t>
      </w:r>
      <w:r>
        <w:t>Join according to ASTM D 2846/D 2846M Appendix.</w:t>
      </w:r>
    </w:p>
    <w:p w14:paraId="6BBB83D9" w14:textId="77777777" w:rsidR="005248B4" w:rsidRDefault="005248B4" w:rsidP="00E828CC">
      <w:pPr>
        <w:pStyle w:val="PR2"/>
        <w:jc w:val="left"/>
      </w:pPr>
      <w:r>
        <w:t>PVC Pressure Piping:</w:t>
      </w:r>
      <w:r w:rsidR="00D7027B">
        <w:t xml:space="preserve"> </w:t>
      </w:r>
      <w:r>
        <w:t>Join schedule number ASTM D 1785, PVC pipe and PVC socket fittings according to ASTM D 2672.</w:t>
      </w:r>
      <w:r w:rsidR="00D7027B">
        <w:t xml:space="preserve"> </w:t>
      </w:r>
      <w:r>
        <w:t>Join other-than-schedule-number PVC pipe and socket fittings according to ASTM D 2855.</w:t>
      </w:r>
    </w:p>
    <w:p w14:paraId="13BE069C" w14:textId="77777777" w:rsidR="005248B4" w:rsidRDefault="005248B4" w:rsidP="00E828CC">
      <w:pPr>
        <w:pStyle w:val="PR2"/>
        <w:jc w:val="left"/>
      </w:pPr>
      <w:r>
        <w:t>PVC Nonpressure Piping:</w:t>
      </w:r>
      <w:r w:rsidR="00D7027B">
        <w:t xml:space="preserve"> </w:t>
      </w:r>
      <w:r>
        <w:t>Join according to ASTM D 2855.</w:t>
      </w:r>
    </w:p>
    <w:p w14:paraId="7C103C00" w14:textId="77777777" w:rsidR="005248B4" w:rsidRDefault="005248B4" w:rsidP="00E828CC">
      <w:pPr>
        <w:pStyle w:val="PR2"/>
        <w:jc w:val="left"/>
      </w:pPr>
      <w:r>
        <w:t>PVC to ABS Nonpressure Transition Fittings:</w:t>
      </w:r>
      <w:r w:rsidR="00D7027B">
        <w:t xml:space="preserve"> </w:t>
      </w:r>
      <w:r>
        <w:t>Join according to ASTM D 3138 Appendix.</w:t>
      </w:r>
    </w:p>
    <w:p w14:paraId="15DAC816" w14:textId="77777777" w:rsidR="005248B4" w:rsidRDefault="005248B4" w:rsidP="00E828CC">
      <w:pPr>
        <w:pStyle w:val="PR1"/>
        <w:jc w:val="left"/>
      </w:pPr>
      <w:r>
        <w:t>Plastic Pressure Piping Gasketed Joints:</w:t>
      </w:r>
      <w:r w:rsidR="00D7027B">
        <w:t xml:space="preserve"> </w:t>
      </w:r>
      <w:r>
        <w:t>Join according to ASTM D 3139.</w:t>
      </w:r>
    </w:p>
    <w:p w14:paraId="053A9FAE" w14:textId="77777777" w:rsidR="005248B4" w:rsidRDefault="005248B4" w:rsidP="00E828CC">
      <w:pPr>
        <w:pStyle w:val="PR1"/>
        <w:jc w:val="left"/>
      </w:pPr>
      <w:r>
        <w:t>Plastic Nonpressure Piping Gasketed Joints:</w:t>
      </w:r>
      <w:r w:rsidR="00D7027B">
        <w:t xml:space="preserve"> </w:t>
      </w:r>
      <w:r>
        <w:t>Join according to ASTM D 3212.</w:t>
      </w:r>
    </w:p>
    <w:p w14:paraId="350C85B7" w14:textId="77777777" w:rsidR="005248B4" w:rsidRDefault="005248B4" w:rsidP="00E828CC">
      <w:pPr>
        <w:pStyle w:val="PR1"/>
        <w:jc w:val="left"/>
      </w:pPr>
      <w:r>
        <w:t>Plastic Piping Heat-Fusion Joints:</w:t>
      </w:r>
      <w:r w:rsidR="00D7027B">
        <w:t xml:space="preserve"> </w:t>
      </w:r>
      <w:r>
        <w:t>Clean and dry joining surfaces by wiping with clean cloth or paper towels.</w:t>
      </w:r>
      <w:r w:rsidR="00D7027B">
        <w:t xml:space="preserve"> </w:t>
      </w:r>
      <w:r>
        <w:t>Join according to ASTM D 2657.</w:t>
      </w:r>
    </w:p>
    <w:p w14:paraId="3C729D77" w14:textId="77777777" w:rsidR="005248B4" w:rsidRDefault="005248B4" w:rsidP="00E828CC">
      <w:pPr>
        <w:pStyle w:val="PR2"/>
        <w:spacing w:before="240"/>
        <w:jc w:val="left"/>
      </w:pPr>
      <w:r>
        <w:t>Plain-End PE Pipe and Fittings:</w:t>
      </w:r>
      <w:r w:rsidR="00D7027B">
        <w:t xml:space="preserve"> </w:t>
      </w:r>
      <w:r>
        <w:t>Use butt fusion.</w:t>
      </w:r>
    </w:p>
    <w:p w14:paraId="140FABDC" w14:textId="77777777" w:rsidR="005248B4" w:rsidRDefault="005248B4" w:rsidP="00E828CC">
      <w:pPr>
        <w:pStyle w:val="PR2"/>
        <w:jc w:val="left"/>
      </w:pPr>
      <w:r>
        <w:t>Plain-End PE Pipe and Socket Fittings:</w:t>
      </w:r>
      <w:r w:rsidR="00D7027B">
        <w:t xml:space="preserve"> </w:t>
      </w:r>
      <w:r>
        <w:t>Use socket fusion.</w:t>
      </w:r>
    </w:p>
    <w:p w14:paraId="3840D14B" w14:textId="77777777" w:rsidR="005248B4" w:rsidRDefault="005248B4" w:rsidP="00E828CC">
      <w:pPr>
        <w:pStyle w:val="PR1"/>
        <w:jc w:val="left"/>
      </w:pPr>
      <w:r>
        <w:t>Bonded Joints:</w:t>
      </w:r>
      <w:r w:rsidR="00D7027B">
        <w:t xml:space="preserve"> </w:t>
      </w:r>
      <w:r>
        <w:t>Prepare pipe ends and fittings, apply adhesive, and join according to pipe manufacturer's written instructions.</w:t>
      </w:r>
    </w:p>
    <w:p w14:paraId="29A9F0D5" w14:textId="77777777" w:rsidR="005248B4" w:rsidRDefault="005248B4" w:rsidP="00E828CC">
      <w:pPr>
        <w:pStyle w:val="ART"/>
        <w:jc w:val="left"/>
      </w:pPr>
      <w:r>
        <w:t>PIPING CONNECTIONS</w:t>
      </w:r>
    </w:p>
    <w:p w14:paraId="7788D2E6" w14:textId="77777777" w:rsidR="005248B4" w:rsidRDefault="005248B4" w:rsidP="00E828CC">
      <w:pPr>
        <w:pStyle w:val="PR1"/>
        <w:jc w:val="left"/>
      </w:pPr>
      <w:r>
        <w:t>Make connections according to the following, unless otherwise indicated:</w:t>
      </w:r>
    </w:p>
    <w:p w14:paraId="570FB23F" w14:textId="77777777" w:rsidR="005248B4" w:rsidRDefault="005248B4" w:rsidP="00E828CC">
      <w:pPr>
        <w:pStyle w:val="PR2"/>
        <w:spacing w:before="240"/>
        <w:jc w:val="left"/>
      </w:pPr>
      <w:r>
        <w:t xml:space="preserve">Install unions, in piping </w:t>
      </w:r>
      <w:r w:rsidR="00E828CC">
        <w:rPr>
          <w:rStyle w:val="IP"/>
        </w:rPr>
        <w:t>NPS 2</w:t>
      </w:r>
      <w:r>
        <w:t xml:space="preserve"> and smaller, adjacent to each valve and at final connection to each piece of equipment.</w:t>
      </w:r>
    </w:p>
    <w:p w14:paraId="1035FBEC" w14:textId="77777777" w:rsidR="005248B4" w:rsidRDefault="005248B4" w:rsidP="00E828CC">
      <w:pPr>
        <w:pStyle w:val="PR2"/>
        <w:jc w:val="left"/>
      </w:pPr>
      <w:r>
        <w:t xml:space="preserve">Install flanges, in piping </w:t>
      </w:r>
      <w:r w:rsidR="00E828CC">
        <w:rPr>
          <w:rStyle w:val="IP"/>
        </w:rPr>
        <w:t>NPS 2-1/2</w:t>
      </w:r>
      <w:r>
        <w:t xml:space="preserve"> and larger, adjacent to flanged valves and at final connection to each piece of equipment.</w:t>
      </w:r>
    </w:p>
    <w:p w14:paraId="020E48D5" w14:textId="77777777" w:rsidR="005248B4" w:rsidRDefault="005248B4" w:rsidP="00E828CC">
      <w:pPr>
        <w:pStyle w:val="PR2"/>
        <w:jc w:val="left"/>
      </w:pPr>
      <w:r>
        <w:t>Install dielectric fittings at connections of dissimilar metal pipes.</w:t>
      </w:r>
    </w:p>
    <w:p w14:paraId="790CBA6A" w14:textId="77777777" w:rsidR="005248B4" w:rsidRDefault="005248B4" w:rsidP="00E828CC">
      <w:pPr>
        <w:pStyle w:val="ART"/>
        <w:jc w:val="left"/>
      </w:pPr>
      <w:r>
        <w:t>EQUIPMENT INSTALLATION</w:t>
      </w:r>
    </w:p>
    <w:p w14:paraId="785866B3" w14:textId="77777777" w:rsidR="005248B4" w:rsidRDefault="005248B4" w:rsidP="00E828CC">
      <w:pPr>
        <w:pStyle w:val="PR1"/>
        <w:jc w:val="left"/>
      </w:pPr>
      <w:r>
        <w:t>Install equipment level and plumb, unless otherwise indicated.</w:t>
      </w:r>
    </w:p>
    <w:p w14:paraId="7268CB0C" w14:textId="77777777" w:rsidR="005248B4" w:rsidRDefault="005248B4" w:rsidP="00E828CC">
      <w:pPr>
        <w:pStyle w:val="PR1"/>
        <w:jc w:val="left"/>
      </w:pPr>
      <w:r>
        <w:lastRenderedPageBreak/>
        <w:t>Install equipment to facilitate service, maintenance, and repair or replacement of components.</w:t>
      </w:r>
      <w:r w:rsidR="00D7027B">
        <w:t xml:space="preserve"> </w:t>
      </w:r>
      <w:r>
        <w:t>Connect equipment for ease of disconnecting, with minimum interference with other installations.</w:t>
      </w:r>
      <w:r w:rsidR="00D7027B">
        <w:t xml:space="preserve"> </w:t>
      </w:r>
      <w:r>
        <w:t>Extend grease fittings to an accessible location.</w:t>
      </w:r>
    </w:p>
    <w:p w14:paraId="39428C76" w14:textId="77777777" w:rsidR="005248B4" w:rsidRDefault="005248B4" w:rsidP="00E828CC">
      <w:pPr>
        <w:pStyle w:val="PR1"/>
        <w:jc w:val="left"/>
      </w:pPr>
      <w:r>
        <w:t>Install equipment to allow right of way to piping systems installed at required slope.</w:t>
      </w:r>
    </w:p>
    <w:p w14:paraId="49136382" w14:textId="77777777" w:rsidR="005248B4" w:rsidRDefault="005248B4" w:rsidP="00E828CC">
      <w:pPr>
        <w:pStyle w:val="ART"/>
        <w:jc w:val="left"/>
      </w:pPr>
      <w:r>
        <w:t>PAINTING</w:t>
      </w:r>
    </w:p>
    <w:p w14:paraId="07DD4780" w14:textId="77777777" w:rsidR="005248B4" w:rsidRDefault="005248B4" w:rsidP="00E828CC">
      <w:pPr>
        <w:pStyle w:val="CMT"/>
        <w:jc w:val="left"/>
      </w:pPr>
      <w:r>
        <w:t>Section</w:t>
      </w:r>
      <w:r w:rsidR="00E42AFC">
        <w:t xml:space="preserve"> </w:t>
      </w:r>
      <w:r w:rsidR="00AE2F84">
        <w:t>09 91 13</w:t>
      </w:r>
      <w:r>
        <w:t xml:space="preserve"> "Exterior Painting" </w:t>
      </w:r>
      <w:r w:rsidR="00956580">
        <w:t xml:space="preserve">and </w:t>
      </w:r>
      <w:r>
        <w:t>Section</w:t>
      </w:r>
      <w:r w:rsidR="00E42AFC">
        <w:t xml:space="preserve"> </w:t>
      </w:r>
      <w:r w:rsidR="00AE2F84">
        <w:t>09 91 23</w:t>
      </w:r>
      <w:r>
        <w:t xml:space="preserve"> "Interior Painting," specify paint products for various surfaces (e.g., ferrous and nonferrous metals and insulation jackets), mechanical items to be field painted, application methods, and coating systems (number of prime and finish coatings and coating thicknesses).</w:t>
      </w:r>
      <w:r w:rsidR="00D7027B">
        <w:t xml:space="preserve"> </w:t>
      </w:r>
      <w:r>
        <w:t xml:space="preserve">Coordinate these requirements with </w:t>
      </w:r>
      <w:r w:rsidR="006D2C12">
        <w:rPr>
          <w:lang w:val="en-US"/>
        </w:rPr>
        <w:t xml:space="preserve">the </w:t>
      </w:r>
      <w:r w:rsidR="004B1A96">
        <w:rPr>
          <w:lang w:val="en-US"/>
        </w:rPr>
        <w:t>District Project Manager</w:t>
      </w:r>
      <w:r>
        <w:t xml:space="preserve"> to ensure that appropriate painting requirements are retained in these Sections.</w:t>
      </w:r>
    </w:p>
    <w:p w14:paraId="4F0CA1BC" w14:textId="77777777" w:rsidR="005248B4" w:rsidRDefault="005248B4" w:rsidP="00E828CC">
      <w:pPr>
        <w:pStyle w:val="PR1"/>
        <w:jc w:val="left"/>
      </w:pPr>
      <w:r>
        <w:t>Painting of piped utility systems, equipment, and com</w:t>
      </w:r>
      <w:r w:rsidR="00E42AFC">
        <w:t xml:space="preserve">ponents is specified in Section </w:t>
      </w:r>
      <w:r w:rsidR="00E828CC">
        <w:t>09 91 13</w:t>
      </w:r>
      <w:r>
        <w:t xml:space="preserve"> "Exterior Painting" </w:t>
      </w:r>
      <w:r w:rsidR="00956580">
        <w:t xml:space="preserve">and </w:t>
      </w:r>
      <w:r w:rsidR="00E42AFC">
        <w:t xml:space="preserve">Section </w:t>
      </w:r>
      <w:r w:rsidR="00E828CC">
        <w:t>09 91 23</w:t>
      </w:r>
      <w:r>
        <w:t xml:space="preserve"> "Interior Painting</w:t>
      </w:r>
      <w:r w:rsidR="00956580">
        <w:t>.</w:t>
      </w:r>
      <w:r>
        <w:t>"</w:t>
      </w:r>
    </w:p>
    <w:p w14:paraId="32A597E4" w14:textId="77777777" w:rsidR="005248B4" w:rsidRDefault="005248B4" w:rsidP="00E828CC">
      <w:pPr>
        <w:pStyle w:val="PR1"/>
        <w:jc w:val="left"/>
      </w:pPr>
      <w:r>
        <w:t>Damage and Touchup:</w:t>
      </w:r>
      <w:r w:rsidR="00D7027B">
        <w:t xml:space="preserve"> </w:t>
      </w:r>
      <w:r>
        <w:t>Repair marred and damaged factory-painted finishes with materials and procedures to match original factory finish.</w:t>
      </w:r>
    </w:p>
    <w:p w14:paraId="15C0E391" w14:textId="77777777" w:rsidR="005248B4" w:rsidRDefault="005248B4" w:rsidP="00E828CC">
      <w:pPr>
        <w:pStyle w:val="ART"/>
        <w:jc w:val="left"/>
      </w:pPr>
      <w:r>
        <w:t>IDENTIFICATION</w:t>
      </w:r>
    </w:p>
    <w:p w14:paraId="23E6EE12" w14:textId="77777777" w:rsidR="005248B4" w:rsidRDefault="005248B4" w:rsidP="00E828CC">
      <w:pPr>
        <w:pStyle w:val="PR1"/>
        <w:jc w:val="left"/>
      </w:pPr>
      <w:r>
        <w:t>Piping Systems:</w:t>
      </w:r>
      <w:r w:rsidR="00D7027B">
        <w:t xml:space="preserve"> </w:t>
      </w:r>
      <w:r>
        <w:t>Install pipe markers on each system.</w:t>
      </w:r>
      <w:r w:rsidR="00D7027B">
        <w:t xml:space="preserve"> </w:t>
      </w:r>
      <w:r>
        <w:t>Include arrows showing normal direction of flow.</w:t>
      </w:r>
    </w:p>
    <w:p w14:paraId="6D47EB73" w14:textId="77777777" w:rsidR="005248B4" w:rsidRDefault="005248B4" w:rsidP="00E828CC">
      <w:pPr>
        <w:pStyle w:val="PR2"/>
        <w:spacing w:before="240"/>
        <w:jc w:val="left"/>
      </w:pPr>
      <w:r>
        <w:t>Stenciled Markers:</w:t>
      </w:r>
      <w:r w:rsidR="00D7027B">
        <w:t xml:space="preserve"> </w:t>
      </w:r>
      <w:r>
        <w:t>According to ASME A13.1.</w:t>
      </w:r>
    </w:p>
    <w:p w14:paraId="7B207C7B" w14:textId="77777777" w:rsidR="005248B4" w:rsidRDefault="005248B4" w:rsidP="00E828CC">
      <w:pPr>
        <w:pStyle w:val="CMT"/>
        <w:jc w:val="left"/>
      </w:pPr>
      <w:r>
        <w:t>Retain subparagraph above or below.</w:t>
      </w:r>
    </w:p>
    <w:p w14:paraId="2854757E" w14:textId="77777777" w:rsidR="005248B4" w:rsidRDefault="005248B4" w:rsidP="00E828CC">
      <w:pPr>
        <w:pStyle w:val="PR2"/>
        <w:jc w:val="left"/>
      </w:pPr>
      <w:r>
        <w:t>Plastic markers, with application systems.</w:t>
      </w:r>
      <w:r w:rsidR="00D7027B">
        <w:t xml:space="preserve"> </w:t>
      </w:r>
      <w:r>
        <w:t>Install on insulation segment if required for hot noninsulated piping.</w:t>
      </w:r>
    </w:p>
    <w:p w14:paraId="4B2C3186" w14:textId="77777777" w:rsidR="005248B4" w:rsidRDefault="005248B4" w:rsidP="00E828CC">
      <w:pPr>
        <w:pStyle w:val="CMT"/>
        <w:jc w:val="left"/>
      </w:pPr>
      <w:r>
        <w:t>Edit subparagraph and associated subparagraphs below to suit Project.</w:t>
      </w:r>
    </w:p>
    <w:p w14:paraId="7974B7D8" w14:textId="77777777" w:rsidR="005248B4" w:rsidRDefault="005248B4" w:rsidP="00E828CC">
      <w:pPr>
        <w:pStyle w:val="PR2"/>
        <w:jc w:val="left"/>
      </w:pPr>
      <w:r>
        <w:t>Locate pipe markers on exposed piping according to the following:</w:t>
      </w:r>
    </w:p>
    <w:p w14:paraId="0DBDD554" w14:textId="77777777" w:rsidR="005248B4" w:rsidRDefault="005248B4" w:rsidP="00E828CC">
      <w:pPr>
        <w:pStyle w:val="PR3"/>
        <w:spacing w:before="240"/>
        <w:jc w:val="left"/>
      </w:pPr>
      <w:r>
        <w:t>Near each valve and control device.</w:t>
      </w:r>
    </w:p>
    <w:p w14:paraId="46ADB4BB" w14:textId="77777777" w:rsidR="005248B4" w:rsidRDefault="005248B4" w:rsidP="00E828CC">
      <w:pPr>
        <w:pStyle w:val="PR3"/>
        <w:jc w:val="left"/>
      </w:pPr>
      <w:r>
        <w:t>Near each branch, excluding short takeoffs for equipment and terminal units.</w:t>
      </w:r>
      <w:r w:rsidR="00D7027B">
        <w:t xml:space="preserve"> </w:t>
      </w:r>
      <w:r>
        <w:t>Mark each pipe at branch if flow pattern is not obvious.</w:t>
      </w:r>
    </w:p>
    <w:p w14:paraId="10FB5323" w14:textId="77777777" w:rsidR="005248B4" w:rsidRDefault="005248B4" w:rsidP="00E828CC">
      <w:pPr>
        <w:pStyle w:val="PR3"/>
        <w:jc w:val="left"/>
      </w:pPr>
      <w:r>
        <w:t>Near locations where pipes pass through walls or floors or enter inaccessible enclosures.</w:t>
      </w:r>
    </w:p>
    <w:p w14:paraId="14B11A18" w14:textId="77777777" w:rsidR="005248B4" w:rsidRDefault="005248B4" w:rsidP="00E828CC">
      <w:pPr>
        <w:pStyle w:val="PR3"/>
        <w:jc w:val="left"/>
      </w:pPr>
      <w:r>
        <w:t>At manholes and similar access points that permit view of concealed piping.</w:t>
      </w:r>
    </w:p>
    <w:p w14:paraId="6942BCEB" w14:textId="77777777" w:rsidR="005248B4" w:rsidRDefault="005248B4" w:rsidP="00E828CC">
      <w:pPr>
        <w:pStyle w:val="PR3"/>
        <w:jc w:val="left"/>
      </w:pPr>
      <w:r>
        <w:t>Near major equipment items and other points of origination and termination.</w:t>
      </w:r>
    </w:p>
    <w:p w14:paraId="40567809" w14:textId="77777777" w:rsidR="005248B4" w:rsidRDefault="005248B4" w:rsidP="00E828CC">
      <w:pPr>
        <w:pStyle w:val="PR1"/>
        <w:jc w:val="left"/>
      </w:pPr>
      <w:r>
        <w:t>Equipment:</w:t>
      </w:r>
      <w:r w:rsidR="00D7027B">
        <w:t xml:space="preserve"> </w:t>
      </w:r>
      <w:r>
        <w:t>Install engraved plastic-laminate sign or equipment marker on or near each major item of equipment.</w:t>
      </w:r>
    </w:p>
    <w:p w14:paraId="5047C3FD" w14:textId="77777777" w:rsidR="005248B4" w:rsidRDefault="005248B4" w:rsidP="00E828CC">
      <w:pPr>
        <w:pStyle w:val="PR2"/>
        <w:spacing w:before="240"/>
        <w:jc w:val="left"/>
      </w:pPr>
      <w:r>
        <w:t>Lettering Size:</w:t>
      </w:r>
      <w:r w:rsidR="00D7027B">
        <w:t xml:space="preserve"> </w:t>
      </w:r>
      <w:r>
        <w:t xml:space="preserve">Minimum </w:t>
      </w:r>
      <w:r w:rsidR="00E42AFC">
        <w:rPr>
          <w:rStyle w:val="IP"/>
        </w:rPr>
        <w:t>1/4-</w:t>
      </w:r>
      <w:r w:rsidR="00E828CC">
        <w:rPr>
          <w:rStyle w:val="IP"/>
        </w:rPr>
        <w:t>inch</w:t>
      </w:r>
      <w:r>
        <w:t xml:space="preserve"> high for name of unit if viewing distance is less than </w:t>
      </w:r>
      <w:r w:rsidR="00E828CC">
        <w:rPr>
          <w:rStyle w:val="IP"/>
        </w:rPr>
        <w:t>24 inches</w:t>
      </w:r>
      <w:r>
        <w:t xml:space="preserve">, </w:t>
      </w:r>
      <w:r w:rsidR="00E828CC">
        <w:rPr>
          <w:rStyle w:val="IP"/>
        </w:rPr>
        <w:t>1/2</w:t>
      </w:r>
      <w:r w:rsidR="00E42AFC">
        <w:rPr>
          <w:rStyle w:val="IP"/>
        </w:rPr>
        <w:t>-</w:t>
      </w:r>
      <w:r w:rsidR="00E828CC">
        <w:rPr>
          <w:rStyle w:val="IP"/>
        </w:rPr>
        <w:t>inch</w:t>
      </w:r>
      <w:r>
        <w:t xml:space="preserve"> high for distances up to </w:t>
      </w:r>
      <w:r w:rsidR="00E828CC">
        <w:rPr>
          <w:rStyle w:val="IP"/>
        </w:rPr>
        <w:t>72 inches</w:t>
      </w:r>
      <w:r>
        <w:t>, and proportionately larger lettering for greater distances.</w:t>
      </w:r>
      <w:r w:rsidR="00D7027B">
        <w:t xml:space="preserve"> </w:t>
      </w:r>
      <w:r>
        <w:t>Provide secondary lettering two-thirds to three-fourths of size of principal lettering.</w:t>
      </w:r>
    </w:p>
    <w:p w14:paraId="6C36AF21" w14:textId="77777777" w:rsidR="005248B4" w:rsidRDefault="005248B4" w:rsidP="00E828CC">
      <w:pPr>
        <w:pStyle w:val="PR2"/>
        <w:jc w:val="left"/>
      </w:pPr>
      <w:r>
        <w:t>Text of Signs:</w:t>
      </w:r>
      <w:r w:rsidR="00D7027B">
        <w:t xml:space="preserve"> </w:t>
      </w:r>
      <w:r>
        <w:t>Provide name of identified unit.</w:t>
      </w:r>
      <w:r w:rsidR="00D7027B">
        <w:t xml:space="preserve"> </w:t>
      </w:r>
      <w:r>
        <w:t>Include text to distinguish among multiple units, inform user of operational requirements, indicate safety and emergency precautions, and warn of hazards and improper operations.</w:t>
      </w:r>
    </w:p>
    <w:p w14:paraId="08E96640" w14:textId="77777777" w:rsidR="005248B4" w:rsidRDefault="005248B4" w:rsidP="00E828CC">
      <w:pPr>
        <w:pStyle w:val="PR1"/>
        <w:jc w:val="left"/>
      </w:pPr>
      <w:r>
        <w:t>Adjusting:</w:t>
      </w:r>
      <w:r w:rsidR="00D7027B">
        <w:t xml:space="preserve"> </w:t>
      </w:r>
      <w:r>
        <w:t>Relocate identifying devices that become visually blocked by work of this or other Divisions.</w:t>
      </w:r>
    </w:p>
    <w:p w14:paraId="7D045008" w14:textId="77777777" w:rsidR="005248B4" w:rsidRDefault="005248B4" w:rsidP="00E828CC">
      <w:pPr>
        <w:pStyle w:val="ART"/>
        <w:jc w:val="left"/>
      </w:pPr>
      <w:r>
        <w:lastRenderedPageBreak/>
        <w:t>CONCRETE BASES</w:t>
      </w:r>
    </w:p>
    <w:p w14:paraId="297F383F" w14:textId="77777777" w:rsidR="005248B4" w:rsidRDefault="005248B4" w:rsidP="00E828CC">
      <w:pPr>
        <w:pStyle w:val="CMT"/>
        <w:jc w:val="left"/>
      </w:pPr>
      <w:r>
        <w:t>Coordinate concrete work in this Article with Section</w:t>
      </w:r>
      <w:r w:rsidR="00E42AFC">
        <w:t xml:space="preserve"> </w:t>
      </w:r>
      <w:r w:rsidR="00AE2F84">
        <w:t>03 30 00</w:t>
      </w:r>
      <w:r>
        <w:t xml:space="preserve"> "Cast-in-Place Concrete".</w:t>
      </w:r>
    </w:p>
    <w:p w14:paraId="109D8DC0" w14:textId="77777777" w:rsidR="005248B4" w:rsidRDefault="005248B4" w:rsidP="00E828CC">
      <w:pPr>
        <w:pStyle w:val="CMT"/>
        <w:jc w:val="left"/>
      </w:pPr>
      <w:r>
        <w:t>Coordinate paragraph and subparagraphs below with utilities Sections specifying equipment.</w:t>
      </w:r>
      <w:r w:rsidR="00D7027B">
        <w:t xml:space="preserve"> </w:t>
      </w:r>
      <w:r>
        <w:t>Indicate dowel rod quantity, size, and spacing on Drawings.</w:t>
      </w:r>
    </w:p>
    <w:p w14:paraId="0753AF75" w14:textId="77777777" w:rsidR="005248B4" w:rsidRDefault="005248B4" w:rsidP="00E828CC">
      <w:pPr>
        <w:pStyle w:val="PR1"/>
        <w:jc w:val="left"/>
      </w:pPr>
      <w:r>
        <w:t>Concrete Bases:</w:t>
      </w:r>
      <w:r w:rsidR="00D7027B">
        <w:t xml:space="preserve"> </w:t>
      </w:r>
      <w:r>
        <w:t>Anchor equipment to concrete base according to equipment manufacturer's written instructions and according to seismic codes at Project.</w:t>
      </w:r>
    </w:p>
    <w:p w14:paraId="307ED187" w14:textId="77777777" w:rsidR="005248B4" w:rsidRDefault="005248B4" w:rsidP="00E828CC">
      <w:pPr>
        <w:pStyle w:val="PR2"/>
        <w:spacing w:before="240"/>
        <w:jc w:val="left"/>
      </w:pPr>
      <w:r>
        <w:t xml:space="preserve">Construct concrete bases of dimensions indicated, but not less than </w:t>
      </w:r>
      <w:r w:rsidR="00E828CC">
        <w:rPr>
          <w:rStyle w:val="IP"/>
        </w:rPr>
        <w:t>4 inches</w:t>
      </w:r>
      <w:r>
        <w:t xml:space="preserve"> larger in both directions than supported unit.</w:t>
      </w:r>
    </w:p>
    <w:p w14:paraId="0C390076" w14:textId="77777777" w:rsidR="005248B4" w:rsidRDefault="005248B4" w:rsidP="00E828CC">
      <w:pPr>
        <w:pStyle w:val="PR2"/>
        <w:jc w:val="left"/>
      </w:pPr>
      <w:r>
        <w:t>Install dowel rods to connect concrete base to concrete floor.</w:t>
      </w:r>
      <w:r w:rsidR="00D7027B">
        <w:t xml:space="preserve"> </w:t>
      </w:r>
      <w:r>
        <w:t xml:space="preserve">Unless otherwise indicated, install dowel rods on </w:t>
      </w:r>
      <w:r w:rsidR="00E828CC">
        <w:rPr>
          <w:rStyle w:val="IP"/>
        </w:rPr>
        <w:t>18-inch</w:t>
      </w:r>
      <w:r>
        <w:t xml:space="preserve"> centers around the full perimeter of base.</w:t>
      </w:r>
    </w:p>
    <w:p w14:paraId="01D36F3C" w14:textId="77777777" w:rsidR="005248B4" w:rsidRDefault="005248B4" w:rsidP="00E828CC">
      <w:pPr>
        <w:pStyle w:val="PR2"/>
        <w:jc w:val="left"/>
      </w:pPr>
      <w:r>
        <w:t>Install epoxy-coated anchor bolts for supported equipment that extend through concrete base, and anchor into structural concrete floor.</w:t>
      </w:r>
    </w:p>
    <w:p w14:paraId="275F0566" w14:textId="77777777" w:rsidR="005248B4" w:rsidRDefault="005248B4" w:rsidP="00E828CC">
      <w:pPr>
        <w:pStyle w:val="PR2"/>
        <w:jc w:val="left"/>
      </w:pPr>
      <w:r>
        <w:t>Place and secure anchorage devices.</w:t>
      </w:r>
      <w:r w:rsidR="00D7027B">
        <w:t xml:space="preserve"> </w:t>
      </w:r>
      <w:r>
        <w:t>Use supported equipment manufacturer's setting drawings, templates, diagrams, instructions, and directions furnished with items to be embedded.</w:t>
      </w:r>
    </w:p>
    <w:p w14:paraId="035EE12B" w14:textId="77777777" w:rsidR="005248B4" w:rsidRDefault="005248B4" w:rsidP="00E828CC">
      <w:pPr>
        <w:pStyle w:val="PR2"/>
        <w:jc w:val="left"/>
      </w:pPr>
      <w:r>
        <w:t>Install anchor bolts to elevations required for proper attachment to supported equipment.</w:t>
      </w:r>
    </w:p>
    <w:p w14:paraId="69F0E132" w14:textId="77777777" w:rsidR="005248B4" w:rsidRDefault="005248B4" w:rsidP="00E828CC">
      <w:pPr>
        <w:pStyle w:val="PR2"/>
        <w:jc w:val="left"/>
      </w:pPr>
      <w:r>
        <w:t>Install anchor bolts according to anchor-bolt manufacturer's written instructions.</w:t>
      </w:r>
    </w:p>
    <w:p w14:paraId="58FC2C4E" w14:textId="77777777" w:rsidR="005248B4" w:rsidRDefault="005248B4" w:rsidP="00E828CC">
      <w:pPr>
        <w:pStyle w:val="PR2"/>
        <w:jc w:val="left"/>
      </w:pPr>
      <w:r>
        <w:t xml:space="preserve">Use </w:t>
      </w:r>
      <w:r w:rsidR="00E828CC">
        <w:rPr>
          <w:rStyle w:val="IP"/>
        </w:rPr>
        <w:t>3000-psi</w:t>
      </w:r>
      <w:r w:rsidRPr="00620A1B">
        <w:t>,</w:t>
      </w:r>
      <w:r>
        <w:t xml:space="preserve"> 28-day compressive-strength concrete and reinforcement as specified in </w:t>
      </w:r>
      <w:r w:rsidR="00E42AFC">
        <w:t xml:space="preserve">Section </w:t>
      </w:r>
      <w:r w:rsidR="00E828CC">
        <w:t>03 30 00</w:t>
      </w:r>
      <w:r w:rsidRPr="00620A1B">
        <w:t xml:space="preserve"> "Cast-in-Place Concrete."</w:t>
      </w:r>
    </w:p>
    <w:p w14:paraId="5D3C90D0" w14:textId="77777777" w:rsidR="005248B4" w:rsidRDefault="005248B4" w:rsidP="00E828CC">
      <w:pPr>
        <w:pStyle w:val="ART"/>
        <w:jc w:val="left"/>
      </w:pPr>
      <w:r>
        <w:t>ERECTION OF METAL SUPPORTS AND ANCHORAGES</w:t>
      </w:r>
    </w:p>
    <w:p w14:paraId="778C6BA7" w14:textId="77777777" w:rsidR="005248B4" w:rsidRDefault="00E42AFC" w:rsidP="00E828CC">
      <w:pPr>
        <w:pStyle w:val="PR1"/>
        <w:jc w:val="left"/>
      </w:pPr>
      <w:r>
        <w:t xml:space="preserve">Refer to Section </w:t>
      </w:r>
      <w:r w:rsidR="00E828CC">
        <w:t>05 50 00</w:t>
      </w:r>
      <w:r w:rsidR="005248B4">
        <w:t xml:space="preserve"> "Metal Fabrications" for structural steel.</w:t>
      </w:r>
    </w:p>
    <w:p w14:paraId="610ADBAE" w14:textId="77777777" w:rsidR="005248B4" w:rsidRDefault="005248B4" w:rsidP="00E828CC">
      <w:pPr>
        <w:pStyle w:val="PR1"/>
        <w:jc w:val="left"/>
      </w:pPr>
      <w:r>
        <w:t>Cut, fit, and place miscellaneous metal supports accurately in location, alignment, and elevation to support and anchor piped utility materials and equipment.</w:t>
      </w:r>
    </w:p>
    <w:p w14:paraId="789A7F58" w14:textId="77777777" w:rsidR="005248B4" w:rsidRDefault="005248B4" w:rsidP="00E828CC">
      <w:pPr>
        <w:pStyle w:val="PR1"/>
        <w:jc w:val="left"/>
      </w:pPr>
      <w:r>
        <w:t>Field Welding:</w:t>
      </w:r>
      <w:r w:rsidR="00D7027B">
        <w:t xml:space="preserve"> </w:t>
      </w:r>
      <w:r>
        <w:t>Comply with AWS D1.1/D1.1M.</w:t>
      </w:r>
    </w:p>
    <w:p w14:paraId="5A144AB4" w14:textId="77777777" w:rsidR="005248B4" w:rsidRDefault="005248B4" w:rsidP="00E828CC">
      <w:pPr>
        <w:pStyle w:val="ART"/>
        <w:jc w:val="left"/>
      </w:pPr>
      <w:r>
        <w:t>GROUTING</w:t>
      </w:r>
    </w:p>
    <w:p w14:paraId="5782BF6B" w14:textId="77777777" w:rsidR="005248B4" w:rsidRDefault="005248B4" w:rsidP="00E828CC">
      <w:pPr>
        <w:pStyle w:val="PR1"/>
        <w:jc w:val="left"/>
      </w:pPr>
      <w:r>
        <w:t>Mix and install grout for equipment base bearing surfaces, pump and other equipment base plates, and anchors.</w:t>
      </w:r>
    </w:p>
    <w:p w14:paraId="4DF65884" w14:textId="77777777" w:rsidR="005248B4" w:rsidRDefault="005248B4" w:rsidP="00E828CC">
      <w:pPr>
        <w:pStyle w:val="PR1"/>
        <w:jc w:val="left"/>
      </w:pPr>
      <w:r>
        <w:t>Clean surfaces that will come into contact with grout.</w:t>
      </w:r>
    </w:p>
    <w:p w14:paraId="7EAEA853" w14:textId="77777777" w:rsidR="005248B4" w:rsidRDefault="005248B4" w:rsidP="00E828CC">
      <w:pPr>
        <w:pStyle w:val="PR1"/>
        <w:jc w:val="left"/>
      </w:pPr>
      <w:r>
        <w:t>Provide forms as required for placement of grout.</w:t>
      </w:r>
    </w:p>
    <w:p w14:paraId="0D7C7955" w14:textId="77777777" w:rsidR="005248B4" w:rsidRDefault="005248B4" w:rsidP="00E828CC">
      <w:pPr>
        <w:pStyle w:val="PR1"/>
        <w:jc w:val="left"/>
      </w:pPr>
      <w:r>
        <w:t>Avoid air entrapment during placement of grout.</w:t>
      </w:r>
    </w:p>
    <w:p w14:paraId="7B476B0C" w14:textId="77777777" w:rsidR="005248B4" w:rsidRDefault="005248B4" w:rsidP="00E828CC">
      <w:pPr>
        <w:pStyle w:val="PR1"/>
        <w:jc w:val="left"/>
      </w:pPr>
      <w:r>
        <w:t>Place grout, completely filling equipment bases.</w:t>
      </w:r>
    </w:p>
    <w:p w14:paraId="7DE29BE6" w14:textId="77777777" w:rsidR="005248B4" w:rsidRDefault="005248B4" w:rsidP="00E828CC">
      <w:pPr>
        <w:pStyle w:val="PR1"/>
        <w:jc w:val="left"/>
      </w:pPr>
      <w:r>
        <w:t>Place grout on concrete bases and provide smooth bearing surface for equipment.</w:t>
      </w:r>
    </w:p>
    <w:p w14:paraId="7983C029" w14:textId="77777777" w:rsidR="005248B4" w:rsidRDefault="005248B4" w:rsidP="00E828CC">
      <w:pPr>
        <w:pStyle w:val="PR1"/>
        <w:jc w:val="left"/>
      </w:pPr>
      <w:r>
        <w:t>Place grout around anchors.</w:t>
      </w:r>
    </w:p>
    <w:p w14:paraId="4E6FDD9A" w14:textId="77777777" w:rsidR="005248B4" w:rsidRDefault="005248B4" w:rsidP="00E828CC">
      <w:pPr>
        <w:pStyle w:val="PR1"/>
        <w:jc w:val="left"/>
      </w:pPr>
      <w:r>
        <w:t>Cure placed grout.</w:t>
      </w:r>
    </w:p>
    <w:p w14:paraId="34954EC3" w14:textId="77777777" w:rsidR="005248B4" w:rsidRDefault="004E78BB" w:rsidP="00E828CC">
      <w:pPr>
        <w:pStyle w:val="EOS"/>
        <w:jc w:val="left"/>
      </w:pPr>
      <w:r>
        <w:lastRenderedPageBreak/>
        <w:t xml:space="preserve">END OF SECTION </w:t>
      </w:r>
      <w:r w:rsidR="00E828CC">
        <w:t>33 05 00</w:t>
      </w:r>
    </w:p>
    <w:p w14:paraId="5EFB654E" w14:textId="77777777" w:rsidR="002E1C04" w:rsidRDefault="002E1C04" w:rsidP="00E828CC">
      <w:pPr>
        <w:pStyle w:val="CMT"/>
        <w:jc w:val="left"/>
        <w:rPr>
          <w:rStyle w:val="NUM"/>
        </w:rPr>
      </w:pPr>
      <w:r>
        <w:t>Retain this notice in all Sections of Project Manual.</w:t>
      </w:r>
    </w:p>
    <w:p w14:paraId="6D6A52B3" w14:textId="77777777" w:rsidR="00174724" w:rsidRPr="00174724" w:rsidRDefault="002E1C04" w:rsidP="00E828CC">
      <w:pPr>
        <w:tabs>
          <w:tab w:val="center" w:pos="4680"/>
          <w:tab w:val="right" w:pos="9360"/>
        </w:tabs>
        <w:suppressAutoHyphens/>
        <w:spacing w:before="480"/>
      </w:pPr>
      <w:r>
        <w:t>San Diego Unified School District Guide Specifications</w:t>
      </w:r>
    </w:p>
    <w:p w14:paraId="57C6B612" w14:textId="77777777" w:rsidR="001D4565" w:rsidRDefault="001D4565" w:rsidP="001D4565">
      <w:pPr>
        <w:suppressAutoHyphens/>
      </w:pPr>
      <w:r>
        <w:t xml:space="preserve">Document Version: </w:t>
      </w:r>
      <w:r>
        <w:rPr>
          <w:bCs/>
        </w:rPr>
        <w:t>August 2021</w:t>
      </w:r>
    </w:p>
    <w:p w14:paraId="75DE1DDF" w14:textId="77777777" w:rsidR="002E1C04" w:rsidRPr="00A0798A" w:rsidRDefault="002E1C04" w:rsidP="000450E1">
      <w:pPr>
        <w:pStyle w:val="EOS"/>
        <w:spacing w:before="0"/>
        <w:jc w:val="left"/>
        <w:rPr>
          <w:b w:val="0"/>
        </w:rPr>
      </w:pPr>
    </w:p>
    <w:sectPr w:rsidR="002E1C04" w:rsidRPr="00A0798A" w:rsidSect="00E828CC">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CA55B" w14:textId="77777777" w:rsidR="00883558" w:rsidRDefault="00883558">
      <w:r>
        <w:separator/>
      </w:r>
    </w:p>
  </w:endnote>
  <w:endnote w:type="continuationSeparator" w:id="0">
    <w:p w14:paraId="2C3444D1" w14:textId="77777777" w:rsidR="00883558" w:rsidRDefault="0088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D35DA" w14:textId="77777777" w:rsidR="00F4505F" w:rsidRDefault="00F45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AE2F84" w14:paraId="52C9CAC4" w14:textId="77777777" w:rsidTr="00AE2F84">
      <w:tc>
        <w:tcPr>
          <w:tcW w:w="9360" w:type="dxa"/>
          <w:tcBorders>
            <w:top w:val="nil"/>
            <w:left w:val="nil"/>
            <w:bottom w:val="nil"/>
            <w:right w:val="nil"/>
          </w:tcBorders>
        </w:tcPr>
        <w:p w14:paraId="34DE64B2" w14:textId="77777777" w:rsidR="00AE2F84" w:rsidRDefault="00AE2F84" w:rsidP="00AE2F84">
          <w:pPr>
            <w:tabs>
              <w:tab w:val="center" w:pos="5040"/>
              <w:tab w:val="right" w:pos="10080"/>
            </w:tabs>
          </w:pPr>
        </w:p>
      </w:tc>
    </w:tr>
    <w:tr w:rsidR="00AE2F84" w14:paraId="721E7C1E" w14:textId="77777777" w:rsidTr="00AE2F84">
      <w:trPr>
        <w:trHeight w:val="237"/>
      </w:trPr>
      <w:tc>
        <w:tcPr>
          <w:tcW w:w="9360" w:type="dxa"/>
          <w:tcBorders>
            <w:top w:val="nil"/>
            <w:left w:val="nil"/>
            <w:bottom w:val="nil"/>
            <w:right w:val="nil"/>
          </w:tcBorders>
        </w:tcPr>
        <w:p w14:paraId="2274B3B2" w14:textId="77777777" w:rsidR="00AE2F84" w:rsidRDefault="00AE2F84" w:rsidP="00842FF0">
          <w:pPr>
            <w:tabs>
              <w:tab w:val="center" w:pos="5040"/>
              <w:tab w:val="right" w:pos="10080"/>
            </w:tabs>
            <w:jc w:val="center"/>
            <w:rPr>
              <w:b/>
              <w:bCs/>
            </w:rPr>
          </w:pPr>
          <w:r>
            <w:rPr>
              <w:rStyle w:val="NAM"/>
              <w:b/>
            </w:rPr>
            <w:t>COMMON WORK RESULTS FOR UTILITIES</w:t>
          </w:r>
        </w:p>
      </w:tc>
    </w:tr>
    <w:tr w:rsidR="00AE2F84" w14:paraId="26B8EDAD" w14:textId="77777777" w:rsidTr="00AE2F84">
      <w:tc>
        <w:tcPr>
          <w:tcW w:w="9360" w:type="dxa"/>
          <w:tcBorders>
            <w:top w:val="nil"/>
            <w:left w:val="nil"/>
            <w:bottom w:val="nil"/>
            <w:right w:val="nil"/>
          </w:tcBorders>
        </w:tcPr>
        <w:p w14:paraId="168C7D8B" w14:textId="7145EF7D" w:rsidR="00AE2F84" w:rsidRDefault="00E828CC" w:rsidP="00842FF0">
          <w:pPr>
            <w:tabs>
              <w:tab w:val="center" w:pos="5040"/>
              <w:tab w:val="right" w:pos="10080"/>
            </w:tabs>
            <w:jc w:val="center"/>
            <w:rPr>
              <w:b/>
              <w:bCs/>
            </w:rPr>
          </w:pPr>
          <w:r>
            <w:rPr>
              <w:rStyle w:val="NUM"/>
              <w:b/>
            </w:rPr>
            <w:t>33 05 00</w:t>
          </w:r>
          <w:r w:rsidR="00AE2F84">
            <w:rPr>
              <w:b/>
              <w:bCs/>
            </w:rPr>
            <w:t xml:space="preserve"> - </w:t>
          </w:r>
          <w:r w:rsidR="00AE2F84">
            <w:rPr>
              <w:b/>
              <w:bCs/>
            </w:rPr>
            <w:fldChar w:fldCharType="begin"/>
          </w:r>
          <w:r w:rsidR="00AE2F84">
            <w:rPr>
              <w:b/>
              <w:bCs/>
            </w:rPr>
            <w:instrText xml:space="preserve"> PAGE  \* MERGEFORMAT </w:instrText>
          </w:r>
          <w:r w:rsidR="00AE2F84">
            <w:rPr>
              <w:b/>
              <w:bCs/>
            </w:rPr>
            <w:fldChar w:fldCharType="separate"/>
          </w:r>
          <w:r w:rsidR="009B4179">
            <w:rPr>
              <w:b/>
              <w:bCs/>
              <w:noProof/>
            </w:rPr>
            <w:t>13</w:t>
          </w:r>
          <w:r w:rsidR="00AE2F84">
            <w:rPr>
              <w:b/>
              <w:bCs/>
            </w:rPr>
            <w:fldChar w:fldCharType="end"/>
          </w:r>
        </w:p>
      </w:tc>
    </w:tr>
    <w:tr w:rsidR="00AE2F84" w14:paraId="799E622F" w14:textId="77777777" w:rsidTr="00AE2F84">
      <w:trPr>
        <w:trHeight w:val="290"/>
      </w:trPr>
      <w:tc>
        <w:tcPr>
          <w:tcW w:w="9360" w:type="dxa"/>
          <w:tcBorders>
            <w:top w:val="nil"/>
            <w:left w:val="nil"/>
            <w:bottom w:val="nil"/>
            <w:right w:val="nil"/>
          </w:tcBorders>
        </w:tcPr>
        <w:p w14:paraId="1F82D7D2" w14:textId="28FD9346" w:rsidR="00AE2F84" w:rsidRDefault="005A510B" w:rsidP="00842FF0">
          <w:pPr>
            <w:tabs>
              <w:tab w:val="center" w:pos="5040"/>
              <w:tab w:val="right" w:pos="10080"/>
            </w:tabs>
            <w:jc w:val="center"/>
            <w:rPr>
              <w:b/>
              <w:bCs/>
            </w:rPr>
          </w:pPr>
          <w:r w:rsidRPr="002A623A">
            <w:rPr>
              <w:b/>
              <w:bCs/>
            </w:rPr>
            <w:t>ELECTRICAL CHARGING SYSTEM AND BATTERY ENERGY STORAGE SYSTEM</w:t>
          </w:r>
        </w:p>
      </w:tc>
    </w:tr>
    <w:tr w:rsidR="00AE2F84" w14:paraId="764034BF" w14:textId="77777777" w:rsidTr="00AE2F84">
      <w:tc>
        <w:tcPr>
          <w:tcW w:w="9360" w:type="dxa"/>
          <w:tcBorders>
            <w:top w:val="nil"/>
            <w:left w:val="nil"/>
            <w:bottom w:val="nil"/>
            <w:right w:val="nil"/>
          </w:tcBorders>
        </w:tcPr>
        <w:p w14:paraId="4C29AF8B" w14:textId="77777777" w:rsidR="00AE2F84" w:rsidRDefault="00AE2F84" w:rsidP="00F4505F">
          <w:pPr>
            <w:tabs>
              <w:tab w:val="center" w:pos="5040"/>
              <w:tab w:val="right" w:pos="10080"/>
            </w:tabs>
          </w:pPr>
        </w:p>
      </w:tc>
    </w:tr>
  </w:tbl>
  <w:p w14:paraId="183467A5" w14:textId="77777777" w:rsidR="00AE2F84" w:rsidRDefault="00AE2F84">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51BF" w14:textId="77777777" w:rsidR="00F4505F" w:rsidRDefault="00F45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CEB25" w14:textId="77777777" w:rsidR="00883558" w:rsidRDefault="00883558">
      <w:r>
        <w:separator/>
      </w:r>
    </w:p>
  </w:footnote>
  <w:footnote w:type="continuationSeparator" w:id="0">
    <w:p w14:paraId="1F339A08" w14:textId="77777777" w:rsidR="00883558" w:rsidRDefault="00883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E938" w14:textId="77777777" w:rsidR="00F4505F" w:rsidRDefault="00F45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AE2F84" w14:paraId="6E5A3E18" w14:textId="77777777" w:rsidTr="00AE2F84">
      <w:trPr>
        <w:trHeight w:val="90"/>
      </w:trPr>
      <w:tc>
        <w:tcPr>
          <w:tcW w:w="4680" w:type="dxa"/>
          <w:tcBorders>
            <w:top w:val="nil"/>
            <w:left w:val="nil"/>
            <w:bottom w:val="nil"/>
            <w:right w:val="nil"/>
          </w:tcBorders>
        </w:tcPr>
        <w:p w14:paraId="20A1E8D8" w14:textId="77777777" w:rsidR="00AE2F84" w:rsidRDefault="00AE2F84" w:rsidP="00AE2F84">
          <w:pPr>
            <w:tabs>
              <w:tab w:val="center" w:pos="5040"/>
              <w:tab w:val="right" w:pos="10080"/>
            </w:tabs>
          </w:pPr>
          <w:r>
            <w:rPr>
              <w:b/>
              <w:bCs/>
            </w:rPr>
            <w:t>SPECIFICATIONS</w:t>
          </w:r>
        </w:p>
      </w:tc>
      <w:tc>
        <w:tcPr>
          <w:tcW w:w="4680" w:type="dxa"/>
          <w:tcBorders>
            <w:top w:val="nil"/>
            <w:left w:val="nil"/>
            <w:bottom w:val="nil"/>
            <w:right w:val="nil"/>
          </w:tcBorders>
        </w:tcPr>
        <w:p w14:paraId="7E6E73B7" w14:textId="08989122" w:rsidR="00AE2F84" w:rsidRDefault="00AE2F84" w:rsidP="00164DF9">
          <w:pPr>
            <w:tabs>
              <w:tab w:val="center" w:pos="5040"/>
              <w:tab w:val="right" w:pos="10080"/>
            </w:tabs>
            <w:jc w:val="right"/>
          </w:pPr>
          <w:r>
            <w:rPr>
              <w:b/>
              <w:bCs/>
            </w:rPr>
            <w:t xml:space="preserve">NO. </w:t>
          </w:r>
          <w:r w:rsidR="005A510B">
            <w:rPr>
              <w:b/>
              <w:bCs/>
            </w:rPr>
            <w:t>PS23</w:t>
          </w:r>
          <w:r>
            <w:rPr>
              <w:b/>
              <w:bCs/>
            </w:rPr>
            <w:t>-</w:t>
          </w:r>
          <w:r w:rsidR="005A510B">
            <w:rPr>
              <w:b/>
              <w:bCs/>
            </w:rPr>
            <w:t>0300</w:t>
          </w:r>
          <w:r>
            <w:rPr>
              <w:b/>
              <w:bCs/>
            </w:rPr>
            <w:t>-</w:t>
          </w:r>
          <w:r w:rsidR="005A510B">
            <w:rPr>
              <w:b/>
              <w:bCs/>
            </w:rPr>
            <w:t>11</w:t>
          </w:r>
        </w:p>
      </w:tc>
    </w:tr>
  </w:tbl>
  <w:p w14:paraId="170D206C" w14:textId="77777777" w:rsidR="00AE2F84" w:rsidRDefault="00AE2F84">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CCFF6" w14:textId="77777777" w:rsidR="00F4505F" w:rsidRDefault="00F45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8EFD9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0DE31F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CEA8B0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A1E23A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DE09F9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8CA76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7D49D9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82668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3ECEF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B0A76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C0BC9798"/>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1"/>
    <w:docVar w:name="Format" w:val="1"/>
    <w:docVar w:name="MF04" w:val="330500"/>
    <w:docVar w:name="MF95" w:val="02080"/>
    <w:docVar w:name="SectionID" w:val="37"/>
    <w:docVar w:name="Version" w:val="4088"/>
  </w:docVars>
  <w:rsids>
    <w:rsidRoot w:val="00DA569D"/>
    <w:rsid w:val="00004711"/>
    <w:rsid w:val="0002066F"/>
    <w:rsid w:val="000450E1"/>
    <w:rsid w:val="000B4265"/>
    <w:rsid w:val="000E0702"/>
    <w:rsid w:val="0010369E"/>
    <w:rsid w:val="001046E8"/>
    <w:rsid w:val="00147759"/>
    <w:rsid w:val="00164DF9"/>
    <w:rsid w:val="00174724"/>
    <w:rsid w:val="001C2F98"/>
    <w:rsid w:val="001D4565"/>
    <w:rsid w:val="002247E1"/>
    <w:rsid w:val="002B52BE"/>
    <w:rsid w:val="002C11AA"/>
    <w:rsid w:val="002E1C04"/>
    <w:rsid w:val="00341720"/>
    <w:rsid w:val="003422D8"/>
    <w:rsid w:val="003432C9"/>
    <w:rsid w:val="003A6F53"/>
    <w:rsid w:val="003E43CD"/>
    <w:rsid w:val="004663F7"/>
    <w:rsid w:val="004A78F3"/>
    <w:rsid w:val="004B1A96"/>
    <w:rsid w:val="004C710A"/>
    <w:rsid w:val="004E78BB"/>
    <w:rsid w:val="005248B4"/>
    <w:rsid w:val="00550A83"/>
    <w:rsid w:val="00562EEA"/>
    <w:rsid w:val="005748E5"/>
    <w:rsid w:val="005A510B"/>
    <w:rsid w:val="005B7740"/>
    <w:rsid w:val="005C2E37"/>
    <w:rsid w:val="00620A1B"/>
    <w:rsid w:val="00636EA2"/>
    <w:rsid w:val="006A3A0D"/>
    <w:rsid w:val="006D2C12"/>
    <w:rsid w:val="007407AA"/>
    <w:rsid w:val="00744748"/>
    <w:rsid w:val="007E65DF"/>
    <w:rsid w:val="007F2619"/>
    <w:rsid w:val="00842FF0"/>
    <w:rsid w:val="00883558"/>
    <w:rsid w:val="0088422D"/>
    <w:rsid w:val="00887EF3"/>
    <w:rsid w:val="008C1E25"/>
    <w:rsid w:val="008E3B80"/>
    <w:rsid w:val="00904902"/>
    <w:rsid w:val="00911E73"/>
    <w:rsid w:val="00922E0E"/>
    <w:rsid w:val="00950B5B"/>
    <w:rsid w:val="00956580"/>
    <w:rsid w:val="009B4179"/>
    <w:rsid w:val="009B47C9"/>
    <w:rsid w:val="009C6BF2"/>
    <w:rsid w:val="009E2B75"/>
    <w:rsid w:val="00A0798A"/>
    <w:rsid w:val="00A36217"/>
    <w:rsid w:val="00A46882"/>
    <w:rsid w:val="00A91096"/>
    <w:rsid w:val="00A96EF5"/>
    <w:rsid w:val="00AB12A1"/>
    <w:rsid w:val="00AD4A0A"/>
    <w:rsid w:val="00AE2F84"/>
    <w:rsid w:val="00B66B87"/>
    <w:rsid w:val="00B84257"/>
    <w:rsid w:val="00B9526C"/>
    <w:rsid w:val="00BA732A"/>
    <w:rsid w:val="00BC0C46"/>
    <w:rsid w:val="00BF6A6F"/>
    <w:rsid w:val="00C409FC"/>
    <w:rsid w:val="00C675E7"/>
    <w:rsid w:val="00C91DA2"/>
    <w:rsid w:val="00CB1152"/>
    <w:rsid w:val="00CD5963"/>
    <w:rsid w:val="00CE5584"/>
    <w:rsid w:val="00D1689A"/>
    <w:rsid w:val="00D3125F"/>
    <w:rsid w:val="00D61B87"/>
    <w:rsid w:val="00D7027B"/>
    <w:rsid w:val="00D80295"/>
    <w:rsid w:val="00D91B7A"/>
    <w:rsid w:val="00D95BAF"/>
    <w:rsid w:val="00DA569D"/>
    <w:rsid w:val="00E20F9D"/>
    <w:rsid w:val="00E42AFC"/>
    <w:rsid w:val="00E57FE8"/>
    <w:rsid w:val="00E828CC"/>
    <w:rsid w:val="00EA1F29"/>
    <w:rsid w:val="00EF6DF6"/>
    <w:rsid w:val="00F4505F"/>
    <w:rsid w:val="00F568EE"/>
    <w:rsid w:val="00F57757"/>
    <w:rsid w:val="00F90BB1"/>
    <w:rsid w:val="00FB50A0"/>
    <w:rsid w:val="00FB7717"/>
    <w:rsid w:val="00FD1964"/>
    <w:rsid w:val="00FF6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C75A6"/>
  <w15:chartTrackingRefBased/>
  <w15:docId w15:val="{D2505B9B-281E-4E97-9780-13757EF2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A46882"/>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A46882"/>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A46882"/>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A46882"/>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A46882"/>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A46882"/>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A46882"/>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A46882"/>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A46882"/>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DA569D"/>
    <w:rPr>
      <w:color w:val="E36C0A"/>
      <w:u w:val="single"/>
    </w:rPr>
  </w:style>
  <w:style w:type="character" w:styleId="Hyperlink">
    <w:name w:val="Hyperlink"/>
    <w:uiPriority w:val="99"/>
    <w:unhideWhenUsed/>
    <w:rsid w:val="00DA569D"/>
    <w:rPr>
      <w:color w:val="0000FF"/>
      <w:u w:val="single"/>
    </w:rPr>
  </w:style>
  <w:style w:type="paragraph" w:styleId="Header">
    <w:name w:val="header"/>
    <w:basedOn w:val="Normal"/>
    <w:link w:val="HeaderChar"/>
    <w:uiPriority w:val="99"/>
    <w:unhideWhenUsed/>
    <w:rsid w:val="008C1E25"/>
    <w:pPr>
      <w:tabs>
        <w:tab w:val="center" w:pos="4680"/>
        <w:tab w:val="right" w:pos="9360"/>
      </w:tabs>
    </w:pPr>
  </w:style>
  <w:style w:type="character" w:customStyle="1" w:styleId="HeaderChar">
    <w:name w:val="Header Char"/>
    <w:basedOn w:val="DefaultParagraphFont"/>
    <w:link w:val="Header"/>
    <w:uiPriority w:val="99"/>
    <w:rsid w:val="008C1E25"/>
  </w:style>
  <w:style w:type="paragraph" w:styleId="Footer">
    <w:name w:val="footer"/>
    <w:basedOn w:val="Normal"/>
    <w:link w:val="FooterChar"/>
    <w:uiPriority w:val="99"/>
    <w:unhideWhenUsed/>
    <w:rsid w:val="008C1E25"/>
    <w:pPr>
      <w:tabs>
        <w:tab w:val="center" w:pos="4680"/>
        <w:tab w:val="right" w:pos="9360"/>
      </w:tabs>
    </w:pPr>
  </w:style>
  <w:style w:type="character" w:customStyle="1" w:styleId="FooterChar">
    <w:name w:val="Footer Char"/>
    <w:basedOn w:val="DefaultParagraphFont"/>
    <w:link w:val="Footer"/>
    <w:uiPriority w:val="99"/>
    <w:rsid w:val="008C1E25"/>
  </w:style>
  <w:style w:type="paragraph" w:customStyle="1" w:styleId="TIP">
    <w:name w:val="TIP"/>
    <w:basedOn w:val="Normal"/>
    <w:link w:val="TIPChar"/>
    <w:rsid w:val="00D7027B"/>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D7027B"/>
    <w:rPr>
      <w:rFonts w:ascii="Arial" w:hAnsi="Arial" w:cs="Arial"/>
      <w:vanish/>
      <w:color w:val="0000FF"/>
      <w:sz w:val="22"/>
      <w:lang w:val="x-none" w:eastAsia="x-none"/>
    </w:rPr>
  </w:style>
  <w:style w:type="character" w:customStyle="1" w:styleId="TIPChar">
    <w:name w:val="TIP Char"/>
    <w:link w:val="TIP"/>
    <w:rsid w:val="00D7027B"/>
    <w:rPr>
      <w:vanish w:val="0"/>
      <w:color w:val="B30838"/>
      <w:sz w:val="22"/>
    </w:rPr>
  </w:style>
  <w:style w:type="paragraph" w:customStyle="1" w:styleId="PRN">
    <w:name w:val="PRN"/>
    <w:basedOn w:val="Normal"/>
    <w:link w:val="PRNChar"/>
    <w:rsid w:val="004E78BB"/>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4E78BB"/>
    <w:rPr>
      <w:rFonts w:ascii="Arial" w:hAnsi="Arial" w:cs="Arial"/>
      <w:sz w:val="22"/>
    </w:rPr>
  </w:style>
  <w:style w:type="character" w:customStyle="1" w:styleId="PRNChar">
    <w:name w:val="PRN Char"/>
    <w:link w:val="PRN"/>
    <w:rsid w:val="004E78BB"/>
    <w:rPr>
      <w:rFonts w:ascii="Arial" w:hAnsi="Arial" w:cs="Arial"/>
      <w:sz w:val="22"/>
      <w:shd w:val="pct20" w:color="FFFF00" w:fill="FFFFFF"/>
    </w:rPr>
  </w:style>
  <w:style w:type="paragraph" w:customStyle="1" w:styleId="OMN">
    <w:name w:val="OMN"/>
    <w:basedOn w:val="Normal"/>
    <w:link w:val="OMNChar"/>
    <w:rsid w:val="004E78BB"/>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4E78BB"/>
    <w:rPr>
      <w:rFonts w:ascii="Arial" w:hAnsi="Arial" w:cs="Arial"/>
      <w:b/>
      <w:sz w:val="22"/>
    </w:rPr>
  </w:style>
  <w:style w:type="character" w:customStyle="1" w:styleId="OMNChar">
    <w:name w:val="OMN Char"/>
    <w:link w:val="OMN"/>
    <w:rsid w:val="004E78BB"/>
    <w:rPr>
      <w:rFonts w:ascii="Arial" w:hAnsi="Arial" w:cs="Arial"/>
      <w:sz w:val="22"/>
      <w:shd w:val="pct30" w:color="CC99FF" w:fill="FFFFFF"/>
    </w:rPr>
  </w:style>
  <w:style w:type="paragraph" w:customStyle="1" w:styleId="STEditOR">
    <w:name w:val="STEdit[OR]"/>
    <w:basedOn w:val="Normal"/>
    <w:link w:val="STEditORChar"/>
    <w:rsid w:val="004E78BB"/>
    <w:rPr>
      <w:b/>
    </w:rPr>
  </w:style>
  <w:style w:type="character" w:customStyle="1" w:styleId="STEditORChar">
    <w:name w:val="STEdit[OR] Char"/>
    <w:basedOn w:val="EOSChar"/>
    <w:link w:val="STEditOR"/>
    <w:rsid w:val="004E78BB"/>
    <w:rPr>
      <w:rFonts w:ascii="Arial" w:hAnsi="Arial" w:cs="Arial"/>
      <w:b/>
      <w:sz w:val="22"/>
    </w:rPr>
  </w:style>
  <w:style w:type="paragraph" w:styleId="BalloonText">
    <w:name w:val="Balloon Text"/>
    <w:basedOn w:val="Normal"/>
    <w:link w:val="BalloonTextChar"/>
    <w:uiPriority w:val="99"/>
    <w:semiHidden/>
    <w:unhideWhenUsed/>
    <w:rsid w:val="00A46882"/>
    <w:rPr>
      <w:rFonts w:ascii="Segoe UI" w:hAnsi="Segoe UI" w:cs="Segoe UI"/>
      <w:sz w:val="18"/>
      <w:szCs w:val="18"/>
    </w:rPr>
  </w:style>
  <w:style w:type="character" w:customStyle="1" w:styleId="BalloonTextChar">
    <w:name w:val="Balloon Text Char"/>
    <w:link w:val="BalloonText"/>
    <w:uiPriority w:val="99"/>
    <w:semiHidden/>
    <w:rsid w:val="00A46882"/>
    <w:rPr>
      <w:rFonts w:ascii="Segoe UI" w:hAnsi="Segoe UI" w:cs="Segoe UI"/>
      <w:sz w:val="18"/>
      <w:szCs w:val="18"/>
    </w:rPr>
  </w:style>
  <w:style w:type="paragraph" w:styleId="Bibliography">
    <w:name w:val="Bibliography"/>
    <w:basedOn w:val="Normal"/>
    <w:next w:val="Normal"/>
    <w:uiPriority w:val="37"/>
    <w:semiHidden/>
    <w:unhideWhenUsed/>
    <w:rsid w:val="00A46882"/>
  </w:style>
  <w:style w:type="paragraph" w:styleId="BlockText">
    <w:name w:val="Block Text"/>
    <w:basedOn w:val="Normal"/>
    <w:uiPriority w:val="99"/>
    <w:semiHidden/>
    <w:unhideWhenUsed/>
    <w:rsid w:val="00A46882"/>
    <w:pPr>
      <w:spacing w:after="120"/>
      <w:ind w:left="1440" w:right="1440"/>
    </w:pPr>
  </w:style>
  <w:style w:type="paragraph" w:styleId="BodyText">
    <w:name w:val="Body Text"/>
    <w:basedOn w:val="Normal"/>
    <w:link w:val="BodyTextChar"/>
    <w:uiPriority w:val="99"/>
    <w:semiHidden/>
    <w:unhideWhenUsed/>
    <w:rsid w:val="00A46882"/>
    <w:pPr>
      <w:spacing w:after="120"/>
    </w:pPr>
  </w:style>
  <w:style w:type="character" w:customStyle="1" w:styleId="BodyTextChar">
    <w:name w:val="Body Text Char"/>
    <w:link w:val="BodyText"/>
    <w:uiPriority w:val="99"/>
    <w:semiHidden/>
    <w:rsid w:val="00A46882"/>
    <w:rPr>
      <w:rFonts w:ascii="Arial" w:hAnsi="Arial" w:cs="Arial"/>
    </w:rPr>
  </w:style>
  <w:style w:type="paragraph" w:styleId="BodyText2">
    <w:name w:val="Body Text 2"/>
    <w:basedOn w:val="Normal"/>
    <w:link w:val="BodyText2Char"/>
    <w:uiPriority w:val="99"/>
    <w:semiHidden/>
    <w:unhideWhenUsed/>
    <w:rsid w:val="00A46882"/>
    <w:pPr>
      <w:spacing w:after="120" w:line="480" w:lineRule="auto"/>
    </w:pPr>
  </w:style>
  <w:style w:type="character" w:customStyle="1" w:styleId="BodyText2Char">
    <w:name w:val="Body Text 2 Char"/>
    <w:link w:val="BodyText2"/>
    <w:uiPriority w:val="99"/>
    <w:semiHidden/>
    <w:rsid w:val="00A46882"/>
    <w:rPr>
      <w:rFonts w:ascii="Arial" w:hAnsi="Arial" w:cs="Arial"/>
    </w:rPr>
  </w:style>
  <w:style w:type="paragraph" w:styleId="BodyText3">
    <w:name w:val="Body Text 3"/>
    <w:basedOn w:val="Normal"/>
    <w:link w:val="BodyText3Char"/>
    <w:uiPriority w:val="99"/>
    <w:semiHidden/>
    <w:unhideWhenUsed/>
    <w:rsid w:val="00A46882"/>
    <w:pPr>
      <w:spacing w:after="120"/>
    </w:pPr>
    <w:rPr>
      <w:sz w:val="16"/>
      <w:szCs w:val="16"/>
    </w:rPr>
  </w:style>
  <w:style w:type="character" w:customStyle="1" w:styleId="BodyText3Char">
    <w:name w:val="Body Text 3 Char"/>
    <w:link w:val="BodyText3"/>
    <w:uiPriority w:val="99"/>
    <w:semiHidden/>
    <w:rsid w:val="00A46882"/>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A46882"/>
    <w:pPr>
      <w:ind w:firstLine="210"/>
    </w:pPr>
  </w:style>
  <w:style w:type="character" w:customStyle="1" w:styleId="BodyTextFirstIndentChar">
    <w:name w:val="Body Text First Indent Char"/>
    <w:basedOn w:val="BodyTextChar"/>
    <w:link w:val="BodyTextFirstIndent"/>
    <w:uiPriority w:val="99"/>
    <w:semiHidden/>
    <w:rsid w:val="00A46882"/>
    <w:rPr>
      <w:rFonts w:ascii="Arial" w:hAnsi="Arial" w:cs="Arial"/>
    </w:rPr>
  </w:style>
  <w:style w:type="paragraph" w:styleId="BodyTextIndent">
    <w:name w:val="Body Text Indent"/>
    <w:basedOn w:val="Normal"/>
    <w:link w:val="BodyTextIndentChar"/>
    <w:uiPriority w:val="99"/>
    <w:semiHidden/>
    <w:unhideWhenUsed/>
    <w:rsid w:val="00A46882"/>
    <w:pPr>
      <w:spacing w:after="120"/>
      <w:ind w:left="360"/>
    </w:pPr>
  </w:style>
  <w:style w:type="character" w:customStyle="1" w:styleId="BodyTextIndentChar">
    <w:name w:val="Body Text Indent Char"/>
    <w:link w:val="BodyTextIndent"/>
    <w:uiPriority w:val="99"/>
    <w:semiHidden/>
    <w:rsid w:val="00A46882"/>
    <w:rPr>
      <w:rFonts w:ascii="Arial" w:hAnsi="Arial" w:cs="Arial"/>
    </w:rPr>
  </w:style>
  <w:style w:type="paragraph" w:styleId="BodyTextFirstIndent2">
    <w:name w:val="Body Text First Indent 2"/>
    <w:basedOn w:val="BodyTextIndent"/>
    <w:link w:val="BodyTextFirstIndent2Char"/>
    <w:uiPriority w:val="99"/>
    <w:semiHidden/>
    <w:unhideWhenUsed/>
    <w:rsid w:val="00A46882"/>
    <w:pPr>
      <w:ind w:firstLine="210"/>
    </w:pPr>
  </w:style>
  <w:style w:type="character" w:customStyle="1" w:styleId="BodyTextFirstIndent2Char">
    <w:name w:val="Body Text First Indent 2 Char"/>
    <w:basedOn w:val="BodyTextIndentChar"/>
    <w:link w:val="BodyTextFirstIndent2"/>
    <w:uiPriority w:val="99"/>
    <w:semiHidden/>
    <w:rsid w:val="00A46882"/>
    <w:rPr>
      <w:rFonts w:ascii="Arial" w:hAnsi="Arial" w:cs="Arial"/>
    </w:rPr>
  </w:style>
  <w:style w:type="paragraph" w:styleId="BodyTextIndent2">
    <w:name w:val="Body Text Indent 2"/>
    <w:basedOn w:val="Normal"/>
    <w:link w:val="BodyTextIndent2Char"/>
    <w:uiPriority w:val="99"/>
    <w:semiHidden/>
    <w:unhideWhenUsed/>
    <w:rsid w:val="00A46882"/>
    <w:pPr>
      <w:spacing w:after="120" w:line="480" w:lineRule="auto"/>
      <w:ind w:left="360"/>
    </w:pPr>
  </w:style>
  <w:style w:type="character" w:customStyle="1" w:styleId="BodyTextIndent2Char">
    <w:name w:val="Body Text Indent 2 Char"/>
    <w:link w:val="BodyTextIndent2"/>
    <w:uiPriority w:val="99"/>
    <w:semiHidden/>
    <w:rsid w:val="00A46882"/>
    <w:rPr>
      <w:rFonts w:ascii="Arial" w:hAnsi="Arial" w:cs="Arial"/>
    </w:rPr>
  </w:style>
  <w:style w:type="paragraph" w:styleId="BodyTextIndent3">
    <w:name w:val="Body Text Indent 3"/>
    <w:basedOn w:val="Normal"/>
    <w:link w:val="BodyTextIndent3Char"/>
    <w:uiPriority w:val="99"/>
    <w:semiHidden/>
    <w:unhideWhenUsed/>
    <w:rsid w:val="00A46882"/>
    <w:pPr>
      <w:spacing w:after="120"/>
      <w:ind w:left="360"/>
    </w:pPr>
    <w:rPr>
      <w:sz w:val="16"/>
      <w:szCs w:val="16"/>
    </w:rPr>
  </w:style>
  <w:style w:type="character" w:customStyle="1" w:styleId="BodyTextIndent3Char">
    <w:name w:val="Body Text Indent 3 Char"/>
    <w:link w:val="BodyTextIndent3"/>
    <w:uiPriority w:val="99"/>
    <w:semiHidden/>
    <w:rsid w:val="00A46882"/>
    <w:rPr>
      <w:rFonts w:ascii="Arial" w:hAnsi="Arial" w:cs="Arial"/>
      <w:sz w:val="16"/>
      <w:szCs w:val="16"/>
    </w:rPr>
  </w:style>
  <w:style w:type="paragraph" w:styleId="Caption">
    <w:name w:val="caption"/>
    <w:basedOn w:val="Normal"/>
    <w:next w:val="Normal"/>
    <w:uiPriority w:val="35"/>
    <w:semiHidden/>
    <w:unhideWhenUsed/>
    <w:qFormat/>
    <w:rsid w:val="00A46882"/>
    <w:rPr>
      <w:b/>
      <w:bCs/>
    </w:rPr>
  </w:style>
  <w:style w:type="paragraph" w:styleId="Closing">
    <w:name w:val="Closing"/>
    <w:basedOn w:val="Normal"/>
    <w:link w:val="ClosingChar"/>
    <w:uiPriority w:val="99"/>
    <w:semiHidden/>
    <w:unhideWhenUsed/>
    <w:rsid w:val="00A46882"/>
    <w:pPr>
      <w:ind w:left="4320"/>
    </w:pPr>
  </w:style>
  <w:style w:type="character" w:customStyle="1" w:styleId="ClosingChar">
    <w:name w:val="Closing Char"/>
    <w:link w:val="Closing"/>
    <w:uiPriority w:val="99"/>
    <w:semiHidden/>
    <w:rsid w:val="00A46882"/>
    <w:rPr>
      <w:rFonts w:ascii="Arial" w:hAnsi="Arial" w:cs="Arial"/>
    </w:rPr>
  </w:style>
  <w:style w:type="paragraph" w:styleId="CommentText">
    <w:name w:val="annotation text"/>
    <w:basedOn w:val="Normal"/>
    <w:link w:val="CommentTextChar"/>
    <w:uiPriority w:val="99"/>
    <w:semiHidden/>
    <w:unhideWhenUsed/>
    <w:rsid w:val="00A46882"/>
  </w:style>
  <w:style w:type="character" w:customStyle="1" w:styleId="CommentTextChar">
    <w:name w:val="Comment Text Char"/>
    <w:link w:val="CommentText"/>
    <w:uiPriority w:val="99"/>
    <w:semiHidden/>
    <w:rsid w:val="00A46882"/>
    <w:rPr>
      <w:rFonts w:ascii="Arial" w:hAnsi="Arial" w:cs="Arial"/>
    </w:rPr>
  </w:style>
  <w:style w:type="paragraph" w:styleId="CommentSubject">
    <w:name w:val="annotation subject"/>
    <w:basedOn w:val="CommentText"/>
    <w:next w:val="CommentText"/>
    <w:link w:val="CommentSubjectChar"/>
    <w:uiPriority w:val="99"/>
    <w:semiHidden/>
    <w:unhideWhenUsed/>
    <w:rsid w:val="00A46882"/>
    <w:rPr>
      <w:b/>
      <w:bCs/>
    </w:rPr>
  </w:style>
  <w:style w:type="character" w:customStyle="1" w:styleId="CommentSubjectChar">
    <w:name w:val="Comment Subject Char"/>
    <w:link w:val="CommentSubject"/>
    <w:uiPriority w:val="99"/>
    <w:semiHidden/>
    <w:rsid w:val="00A46882"/>
    <w:rPr>
      <w:rFonts w:ascii="Arial" w:hAnsi="Arial" w:cs="Arial"/>
      <w:b/>
      <w:bCs/>
    </w:rPr>
  </w:style>
  <w:style w:type="paragraph" w:styleId="Date">
    <w:name w:val="Date"/>
    <w:basedOn w:val="Normal"/>
    <w:next w:val="Normal"/>
    <w:link w:val="DateChar"/>
    <w:uiPriority w:val="99"/>
    <w:semiHidden/>
    <w:unhideWhenUsed/>
    <w:rsid w:val="00A46882"/>
  </w:style>
  <w:style w:type="character" w:customStyle="1" w:styleId="DateChar">
    <w:name w:val="Date Char"/>
    <w:link w:val="Date"/>
    <w:uiPriority w:val="99"/>
    <w:semiHidden/>
    <w:rsid w:val="00A46882"/>
    <w:rPr>
      <w:rFonts w:ascii="Arial" w:hAnsi="Arial" w:cs="Arial"/>
    </w:rPr>
  </w:style>
  <w:style w:type="paragraph" w:styleId="DocumentMap">
    <w:name w:val="Document Map"/>
    <w:basedOn w:val="Normal"/>
    <w:link w:val="DocumentMapChar"/>
    <w:uiPriority w:val="99"/>
    <w:semiHidden/>
    <w:unhideWhenUsed/>
    <w:rsid w:val="00A46882"/>
    <w:rPr>
      <w:rFonts w:ascii="Segoe UI" w:hAnsi="Segoe UI" w:cs="Segoe UI"/>
      <w:sz w:val="16"/>
      <w:szCs w:val="16"/>
    </w:rPr>
  </w:style>
  <w:style w:type="character" w:customStyle="1" w:styleId="DocumentMapChar">
    <w:name w:val="Document Map Char"/>
    <w:link w:val="DocumentMap"/>
    <w:uiPriority w:val="99"/>
    <w:semiHidden/>
    <w:rsid w:val="00A46882"/>
    <w:rPr>
      <w:rFonts w:ascii="Segoe UI" w:hAnsi="Segoe UI" w:cs="Segoe UI"/>
      <w:sz w:val="16"/>
      <w:szCs w:val="16"/>
    </w:rPr>
  </w:style>
  <w:style w:type="paragraph" w:styleId="E-mailSignature">
    <w:name w:val="E-mail Signature"/>
    <w:basedOn w:val="Normal"/>
    <w:link w:val="E-mailSignatureChar"/>
    <w:uiPriority w:val="99"/>
    <w:semiHidden/>
    <w:unhideWhenUsed/>
    <w:rsid w:val="00A46882"/>
  </w:style>
  <w:style w:type="character" w:customStyle="1" w:styleId="E-mailSignatureChar">
    <w:name w:val="E-mail Signature Char"/>
    <w:link w:val="E-mailSignature"/>
    <w:uiPriority w:val="99"/>
    <w:semiHidden/>
    <w:rsid w:val="00A46882"/>
    <w:rPr>
      <w:rFonts w:ascii="Arial" w:hAnsi="Arial" w:cs="Arial"/>
    </w:rPr>
  </w:style>
  <w:style w:type="paragraph" w:styleId="EndnoteText">
    <w:name w:val="endnote text"/>
    <w:basedOn w:val="Normal"/>
    <w:link w:val="EndnoteTextChar"/>
    <w:uiPriority w:val="99"/>
    <w:semiHidden/>
    <w:unhideWhenUsed/>
    <w:rsid w:val="00A46882"/>
  </w:style>
  <w:style w:type="character" w:customStyle="1" w:styleId="EndnoteTextChar">
    <w:name w:val="Endnote Text Char"/>
    <w:link w:val="EndnoteText"/>
    <w:uiPriority w:val="99"/>
    <w:semiHidden/>
    <w:rsid w:val="00A46882"/>
    <w:rPr>
      <w:rFonts w:ascii="Arial" w:hAnsi="Arial" w:cs="Arial"/>
    </w:rPr>
  </w:style>
  <w:style w:type="paragraph" w:styleId="EnvelopeAddress">
    <w:name w:val="envelope address"/>
    <w:basedOn w:val="Normal"/>
    <w:uiPriority w:val="99"/>
    <w:semiHidden/>
    <w:unhideWhenUsed/>
    <w:rsid w:val="00A46882"/>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A46882"/>
    <w:rPr>
      <w:rFonts w:ascii="Calibri Light" w:hAnsi="Calibri Light" w:cs="Times New Roman"/>
    </w:rPr>
  </w:style>
  <w:style w:type="paragraph" w:styleId="FootnoteText">
    <w:name w:val="footnote text"/>
    <w:basedOn w:val="Normal"/>
    <w:link w:val="FootnoteTextChar"/>
    <w:uiPriority w:val="99"/>
    <w:semiHidden/>
    <w:unhideWhenUsed/>
    <w:rsid w:val="00A46882"/>
  </w:style>
  <w:style w:type="character" w:customStyle="1" w:styleId="FootnoteTextChar">
    <w:name w:val="Footnote Text Char"/>
    <w:link w:val="FootnoteText"/>
    <w:uiPriority w:val="99"/>
    <w:semiHidden/>
    <w:rsid w:val="00A46882"/>
    <w:rPr>
      <w:rFonts w:ascii="Arial" w:hAnsi="Arial" w:cs="Arial"/>
    </w:rPr>
  </w:style>
  <w:style w:type="character" w:customStyle="1" w:styleId="Heading1Char">
    <w:name w:val="Heading 1 Char"/>
    <w:link w:val="Heading1"/>
    <w:uiPriority w:val="9"/>
    <w:rsid w:val="00A46882"/>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A46882"/>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A46882"/>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A46882"/>
    <w:rPr>
      <w:rFonts w:ascii="Calibri" w:eastAsia="Times New Roman" w:hAnsi="Calibri" w:cs="Times New Roman"/>
      <w:b/>
      <w:bCs/>
      <w:sz w:val="28"/>
      <w:szCs w:val="28"/>
    </w:rPr>
  </w:style>
  <w:style w:type="character" w:customStyle="1" w:styleId="Heading5Char">
    <w:name w:val="Heading 5 Char"/>
    <w:link w:val="Heading5"/>
    <w:uiPriority w:val="9"/>
    <w:semiHidden/>
    <w:rsid w:val="00A46882"/>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A46882"/>
    <w:rPr>
      <w:rFonts w:ascii="Calibri" w:eastAsia="Times New Roman" w:hAnsi="Calibri" w:cs="Times New Roman"/>
      <w:b/>
      <w:bCs/>
      <w:sz w:val="22"/>
      <w:szCs w:val="22"/>
    </w:rPr>
  </w:style>
  <w:style w:type="character" w:customStyle="1" w:styleId="Heading7Char">
    <w:name w:val="Heading 7 Char"/>
    <w:link w:val="Heading7"/>
    <w:uiPriority w:val="9"/>
    <w:semiHidden/>
    <w:rsid w:val="00A46882"/>
    <w:rPr>
      <w:rFonts w:ascii="Calibri" w:eastAsia="Times New Roman" w:hAnsi="Calibri" w:cs="Times New Roman"/>
      <w:sz w:val="24"/>
      <w:szCs w:val="24"/>
    </w:rPr>
  </w:style>
  <w:style w:type="character" w:customStyle="1" w:styleId="Heading8Char">
    <w:name w:val="Heading 8 Char"/>
    <w:link w:val="Heading8"/>
    <w:uiPriority w:val="9"/>
    <w:semiHidden/>
    <w:rsid w:val="00A46882"/>
    <w:rPr>
      <w:rFonts w:ascii="Calibri" w:eastAsia="Times New Roman" w:hAnsi="Calibri" w:cs="Times New Roman"/>
      <w:i/>
      <w:iCs/>
      <w:sz w:val="24"/>
      <w:szCs w:val="24"/>
    </w:rPr>
  </w:style>
  <w:style w:type="character" w:customStyle="1" w:styleId="Heading9Char">
    <w:name w:val="Heading 9 Char"/>
    <w:link w:val="Heading9"/>
    <w:uiPriority w:val="9"/>
    <w:semiHidden/>
    <w:rsid w:val="00A46882"/>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A46882"/>
    <w:rPr>
      <w:i/>
      <w:iCs/>
    </w:rPr>
  </w:style>
  <w:style w:type="character" w:customStyle="1" w:styleId="HTMLAddressChar">
    <w:name w:val="HTML Address Char"/>
    <w:link w:val="HTMLAddress"/>
    <w:uiPriority w:val="99"/>
    <w:semiHidden/>
    <w:rsid w:val="00A46882"/>
    <w:rPr>
      <w:rFonts w:ascii="Arial" w:hAnsi="Arial" w:cs="Arial"/>
      <w:i/>
      <w:iCs/>
    </w:rPr>
  </w:style>
  <w:style w:type="paragraph" w:styleId="HTMLPreformatted">
    <w:name w:val="HTML Preformatted"/>
    <w:basedOn w:val="Normal"/>
    <w:link w:val="HTMLPreformattedChar"/>
    <w:uiPriority w:val="99"/>
    <w:semiHidden/>
    <w:unhideWhenUsed/>
    <w:rsid w:val="00A46882"/>
    <w:rPr>
      <w:rFonts w:ascii="Courier New" w:hAnsi="Courier New" w:cs="Courier New"/>
    </w:rPr>
  </w:style>
  <w:style w:type="character" w:customStyle="1" w:styleId="HTMLPreformattedChar">
    <w:name w:val="HTML Preformatted Char"/>
    <w:link w:val="HTMLPreformatted"/>
    <w:uiPriority w:val="99"/>
    <w:semiHidden/>
    <w:rsid w:val="00A46882"/>
    <w:rPr>
      <w:rFonts w:ascii="Courier New" w:hAnsi="Courier New" w:cs="Courier New"/>
    </w:rPr>
  </w:style>
  <w:style w:type="paragraph" w:styleId="Index1">
    <w:name w:val="index 1"/>
    <w:basedOn w:val="Normal"/>
    <w:next w:val="Normal"/>
    <w:uiPriority w:val="99"/>
    <w:semiHidden/>
    <w:unhideWhenUsed/>
    <w:rsid w:val="00A46882"/>
    <w:pPr>
      <w:ind w:left="200" w:hanging="200"/>
    </w:pPr>
  </w:style>
  <w:style w:type="paragraph" w:styleId="Index2">
    <w:name w:val="index 2"/>
    <w:basedOn w:val="Normal"/>
    <w:next w:val="Normal"/>
    <w:uiPriority w:val="99"/>
    <w:semiHidden/>
    <w:unhideWhenUsed/>
    <w:rsid w:val="00A46882"/>
    <w:pPr>
      <w:ind w:left="400" w:hanging="200"/>
    </w:pPr>
  </w:style>
  <w:style w:type="paragraph" w:styleId="Index3">
    <w:name w:val="index 3"/>
    <w:basedOn w:val="Normal"/>
    <w:next w:val="Normal"/>
    <w:uiPriority w:val="99"/>
    <w:semiHidden/>
    <w:unhideWhenUsed/>
    <w:rsid w:val="00A46882"/>
    <w:pPr>
      <w:ind w:left="600" w:hanging="200"/>
    </w:pPr>
  </w:style>
  <w:style w:type="paragraph" w:styleId="Index4">
    <w:name w:val="index 4"/>
    <w:basedOn w:val="Normal"/>
    <w:next w:val="Normal"/>
    <w:uiPriority w:val="99"/>
    <w:semiHidden/>
    <w:unhideWhenUsed/>
    <w:rsid w:val="00A46882"/>
    <w:pPr>
      <w:ind w:left="800" w:hanging="200"/>
    </w:pPr>
  </w:style>
  <w:style w:type="paragraph" w:styleId="Index5">
    <w:name w:val="index 5"/>
    <w:basedOn w:val="Normal"/>
    <w:next w:val="Normal"/>
    <w:uiPriority w:val="99"/>
    <w:semiHidden/>
    <w:unhideWhenUsed/>
    <w:rsid w:val="00A46882"/>
    <w:pPr>
      <w:ind w:left="1000" w:hanging="200"/>
    </w:pPr>
  </w:style>
  <w:style w:type="paragraph" w:styleId="Index6">
    <w:name w:val="index 6"/>
    <w:basedOn w:val="Normal"/>
    <w:next w:val="Normal"/>
    <w:uiPriority w:val="99"/>
    <w:semiHidden/>
    <w:unhideWhenUsed/>
    <w:rsid w:val="00A46882"/>
    <w:pPr>
      <w:ind w:left="1200" w:hanging="200"/>
    </w:pPr>
  </w:style>
  <w:style w:type="paragraph" w:styleId="Index7">
    <w:name w:val="index 7"/>
    <w:basedOn w:val="Normal"/>
    <w:next w:val="Normal"/>
    <w:uiPriority w:val="99"/>
    <w:semiHidden/>
    <w:unhideWhenUsed/>
    <w:rsid w:val="00A46882"/>
    <w:pPr>
      <w:ind w:left="1400" w:hanging="200"/>
    </w:pPr>
  </w:style>
  <w:style w:type="paragraph" w:styleId="Index8">
    <w:name w:val="index 8"/>
    <w:basedOn w:val="Normal"/>
    <w:next w:val="Normal"/>
    <w:uiPriority w:val="99"/>
    <w:semiHidden/>
    <w:unhideWhenUsed/>
    <w:rsid w:val="00A46882"/>
    <w:pPr>
      <w:ind w:left="1600" w:hanging="200"/>
    </w:pPr>
  </w:style>
  <w:style w:type="paragraph" w:styleId="Index9">
    <w:name w:val="index 9"/>
    <w:basedOn w:val="Normal"/>
    <w:next w:val="Normal"/>
    <w:uiPriority w:val="99"/>
    <w:semiHidden/>
    <w:unhideWhenUsed/>
    <w:rsid w:val="00A46882"/>
    <w:pPr>
      <w:ind w:left="1800" w:hanging="200"/>
    </w:pPr>
  </w:style>
  <w:style w:type="paragraph" w:styleId="IndexHeading">
    <w:name w:val="index heading"/>
    <w:basedOn w:val="Normal"/>
    <w:next w:val="Index1"/>
    <w:uiPriority w:val="99"/>
    <w:semiHidden/>
    <w:unhideWhenUsed/>
    <w:rsid w:val="00A46882"/>
    <w:rPr>
      <w:rFonts w:ascii="Calibri Light" w:hAnsi="Calibri Light" w:cs="Times New Roman"/>
      <w:b/>
      <w:bCs/>
    </w:rPr>
  </w:style>
  <w:style w:type="paragraph" w:styleId="IntenseQuote">
    <w:name w:val="Intense Quote"/>
    <w:basedOn w:val="Normal"/>
    <w:next w:val="Normal"/>
    <w:link w:val="IntenseQuoteChar"/>
    <w:uiPriority w:val="30"/>
    <w:qFormat/>
    <w:rsid w:val="00A46882"/>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A46882"/>
    <w:rPr>
      <w:rFonts w:ascii="Arial" w:hAnsi="Arial" w:cs="Arial"/>
      <w:i/>
      <w:iCs/>
      <w:color w:val="5B9BD5"/>
    </w:rPr>
  </w:style>
  <w:style w:type="paragraph" w:styleId="List">
    <w:name w:val="List"/>
    <w:basedOn w:val="Normal"/>
    <w:uiPriority w:val="99"/>
    <w:semiHidden/>
    <w:unhideWhenUsed/>
    <w:rsid w:val="00A46882"/>
    <w:pPr>
      <w:ind w:left="360" w:hanging="360"/>
      <w:contextualSpacing/>
    </w:pPr>
  </w:style>
  <w:style w:type="paragraph" w:styleId="List2">
    <w:name w:val="List 2"/>
    <w:basedOn w:val="Normal"/>
    <w:uiPriority w:val="99"/>
    <w:semiHidden/>
    <w:unhideWhenUsed/>
    <w:rsid w:val="00A46882"/>
    <w:pPr>
      <w:ind w:left="720" w:hanging="360"/>
      <w:contextualSpacing/>
    </w:pPr>
  </w:style>
  <w:style w:type="paragraph" w:styleId="List3">
    <w:name w:val="List 3"/>
    <w:basedOn w:val="Normal"/>
    <w:uiPriority w:val="99"/>
    <w:semiHidden/>
    <w:unhideWhenUsed/>
    <w:rsid w:val="00A46882"/>
    <w:pPr>
      <w:ind w:left="1080" w:hanging="360"/>
      <w:contextualSpacing/>
    </w:pPr>
  </w:style>
  <w:style w:type="paragraph" w:styleId="List4">
    <w:name w:val="List 4"/>
    <w:basedOn w:val="Normal"/>
    <w:uiPriority w:val="99"/>
    <w:semiHidden/>
    <w:unhideWhenUsed/>
    <w:rsid w:val="00A46882"/>
    <w:pPr>
      <w:ind w:left="1440" w:hanging="360"/>
      <w:contextualSpacing/>
    </w:pPr>
  </w:style>
  <w:style w:type="paragraph" w:styleId="List5">
    <w:name w:val="List 5"/>
    <w:basedOn w:val="Normal"/>
    <w:uiPriority w:val="99"/>
    <w:semiHidden/>
    <w:unhideWhenUsed/>
    <w:rsid w:val="00A46882"/>
    <w:pPr>
      <w:ind w:left="1800" w:hanging="360"/>
      <w:contextualSpacing/>
    </w:pPr>
  </w:style>
  <w:style w:type="paragraph" w:styleId="ListBullet">
    <w:name w:val="List Bullet"/>
    <w:basedOn w:val="Normal"/>
    <w:uiPriority w:val="99"/>
    <w:semiHidden/>
    <w:unhideWhenUsed/>
    <w:rsid w:val="00A46882"/>
    <w:pPr>
      <w:numPr>
        <w:numId w:val="2"/>
      </w:numPr>
      <w:contextualSpacing/>
    </w:pPr>
  </w:style>
  <w:style w:type="paragraph" w:styleId="ListBullet2">
    <w:name w:val="List Bullet 2"/>
    <w:basedOn w:val="Normal"/>
    <w:uiPriority w:val="99"/>
    <w:semiHidden/>
    <w:unhideWhenUsed/>
    <w:rsid w:val="00A46882"/>
    <w:pPr>
      <w:numPr>
        <w:numId w:val="3"/>
      </w:numPr>
      <w:contextualSpacing/>
    </w:pPr>
  </w:style>
  <w:style w:type="paragraph" w:styleId="ListBullet3">
    <w:name w:val="List Bullet 3"/>
    <w:basedOn w:val="Normal"/>
    <w:uiPriority w:val="99"/>
    <w:semiHidden/>
    <w:unhideWhenUsed/>
    <w:rsid w:val="00A46882"/>
    <w:pPr>
      <w:numPr>
        <w:numId w:val="4"/>
      </w:numPr>
      <w:contextualSpacing/>
    </w:pPr>
  </w:style>
  <w:style w:type="paragraph" w:styleId="ListBullet4">
    <w:name w:val="List Bullet 4"/>
    <w:basedOn w:val="Normal"/>
    <w:uiPriority w:val="99"/>
    <w:semiHidden/>
    <w:unhideWhenUsed/>
    <w:rsid w:val="00A46882"/>
    <w:pPr>
      <w:numPr>
        <w:numId w:val="5"/>
      </w:numPr>
      <w:contextualSpacing/>
    </w:pPr>
  </w:style>
  <w:style w:type="paragraph" w:styleId="ListBullet5">
    <w:name w:val="List Bullet 5"/>
    <w:basedOn w:val="Normal"/>
    <w:uiPriority w:val="99"/>
    <w:semiHidden/>
    <w:unhideWhenUsed/>
    <w:rsid w:val="00A46882"/>
    <w:pPr>
      <w:numPr>
        <w:numId w:val="6"/>
      </w:numPr>
      <w:contextualSpacing/>
    </w:pPr>
  </w:style>
  <w:style w:type="paragraph" w:styleId="ListContinue">
    <w:name w:val="List Continue"/>
    <w:basedOn w:val="Normal"/>
    <w:uiPriority w:val="99"/>
    <w:semiHidden/>
    <w:unhideWhenUsed/>
    <w:rsid w:val="00A46882"/>
    <w:pPr>
      <w:spacing w:after="120"/>
      <w:ind w:left="360"/>
      <w:contextualSpacing/>
    </w:pPr>
  </w:style>
  <w:style w:type="paragraph" w:styleId="ListContinue2">
    <w:name w:val="List Continue 2"/>
    <w:basedOn w:val="Normal"/>
    <w:uiPriority w:val="99"/>
    <w:semiHidden/>
    <w:unhideWhenUsed/>
    <w:rsid w:val="00A46882"/>
    <w:pPr>
      <w:spacing w:after="120"/>
      <w:ind w:left="720"/>
      <w:contextualSpacing/>
    </w:pPr>
  </w:style>
  <w:style w:type="paragraph" w:styleId="ListContinue3">
    <w:name w:val="List Continue 3"/>
    <w:basedOn w:val="Normal"/>
    <w:uiPriority w:val="99"/>
    <w:semiHidden/>
    <w:unhideWhenUsed/>
    <w:rsid w:val="00A46882"/>
    <w:pPr>
      <w:spacing w:after="120"/>
      <w:ind w:left="1080"/>
      <w:contextualSpacing/>
    </w:pPr>
  </w:style>
  <w:style w:type="paragraph" w:styleId="ListContinue4">
    <w:name w:val="List Continue 4"/>
    <w:basedOn w:val="Normal"/>
    <w:uiPriority w:val="99"/>
    <w:semiHidden/>
    <w:unhideWhenUsed/>
    <w:rsid w:val="00A46882"/>
    <w:pPr>
      <w:spacing w:after="120"/>
      <w:ind w:left="1440"/>
      <w:contextualSpacing/>
    </w:pPr>
  </w:style>
  <w:style w:type="paragraph" w:styleId="ListContinue5">
    <w:name w:val="List Continue 5"/>
    <w:basedOn w:val="Normal"/>
    <w:uiPriority w:val="99"/>
    <w:semiHidden/>
    <w:unhideWhenUsed/>
    <w:rsid w:val="00A46882"/>
    <w:pPr>
      <w:spacing w:after="120"/>
      <w:ind w:left="1800"/>
      <w:contextualSpacing/>
    </w:pPr>
  </w:style>
  <w:style w:type="paragraph" w:styleId="ListNumber">
    <w:name w:val="List Number"/>
    <w:basedOn w:val="Normal"/>
    <w:uiPriority w:val="99"/>
    <w:semiHidden/>
    <w:unhideWhenUsed/>
    <w:rsid w:val="00A46882"/>
    <w:pPr>
      <w:numPr>
        <w:numId w:val="7"/>
      </w:numPr>
      <w:contextualSpacing/>
    </w:pPr>
  </w:style>
  <w:style w:type="paragraph" w:styleId="ListNumber2">
    <w:name w:val="List Number 2"/>
    <w:basedOn w:val="Normal"/>
    <w:uiPriority w:val="99"/>
    <w:semiHidden/>
    <w:unhideWhenUsed/>
    <w:rsid w:val="00A46882"/>
    <w:pPr>
      <w:numPr>
        <w:numId w:val="8"/>
      </w:numPr>
      <w:contextualSpacing/>
    </w:pPr>
  </w:style>
  <w:style w:type="paragraph" w:styleId="ListNumber3">
    <w:name w:val="List Number 3"/>
    <w:basedOn w:val="Normal"/>
    <w:uiPriority w:val="99"/>
    <w:semiHidden/>
    <w:unhideWhenUsed/>
    <w:rsid w:val="00A46882"/>
    <w:pPr>
      <w:numPr>
        <w:numId w:val="9"/>
      </w:numPr>
      <w:contextualSpacing/>
    </w:pPr>
  </w:style>
  <w:style w:type="paragraph" w:styleId="ListNumber4">
    <w:name w:val="List Number 4"/>
    <w:basedOn w:val="Normal"/>
    <w:uiPriority w:val="99"/>
    <w:semiHidden/>
    <w:unhideWhenUsed/>
    <w:rsid w:val="00A46882"/>
    <w:pPr>
      <w:numPr>
        <w:numId w:val="10"/>
      </w:numPr>
      <w:contextualSpacing/>
    </w:pPr>
  </w:style>
  <w:style w:type="paragraph" w:styleId="ListNumber5">
    <w:name w:val="List Number 5"/>
    <w:basedOn w:val="Normal"/>
    <w:uiPriority w:val="99"/>
    <w:semiHidden/>
    <w:unhideWhenUsed/>
    <w:rsid w:val="00A46882"/>
    <w:pPr>
      <w:numPr>
        <w:numId w:val="11"/>
      </w:numPr>
      <w:contextualSpacing/>
    </w:pPr>
  </w:style>
  <w:style w:type="paragraph" w:styleId="ListParagraph">
    <w:name w:val="List Paragraph"/>
    <w:basedOn w:val="Normal"/>
    <w:uiPriority w:val="34"/>
    <w:qFormat/>
    <w:rsid w:val="00A46882"/>
    <w:pPr>
      <w:ind w:left="720"/>
    </w:pPr>
  </w:style>
  <w:style w:type="paragraph" w:styleId="MacroText">
    <w:name w:val="macro"/>
    <w:link w:val="MacroTextChar"/>
    <w:uiPriority w:val="99"/>
    <w:semiHidden/>
    <w:unhideWhenUsed/>
    <w:rsid w:val="00A4688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A46882"/>
    <w:rPr>
      <w:rFonts w:ascii="Courier New" w:hAnsi="Courier New" w:cs="Courier New"/>
    </w:rPr>
  </w:style>
  <w:style w:type="paragraph" w:styleId="MessageHeader">
    <w:name w:val="Message Header"/>
    <w:basedOn w:val="Normal"/>
    <w:link w:val="MessageHeaderChar"/>
    <w:uiPriority w:val="99"/>
    <w:semiHidden/>
    <w:unhideWhenUsed/>
    <w:rsid w:val="00A4688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A46882"/>
    <w:rPr>
      <w:rFonts w:ascii="Calibri Light" w:eastAsia="Times New Roman" w:hAnsi="Calibri Light" w:cs="Times New Roman"/>
      <w:sz w:val="24"/>
      <w:szCs w:val="24"/>
      <w:shd w:val="pct20" w:color="auto" w:fill="auto"/>
    </w:rPr>
  </w:style>
  <w:style w:type="paragraph" w:styleId="NoSpacing">
    <w:name w:val="No Spacing"/>
    <w:uiPriority w:val="1"/>
    <w:qFormat/>
    <w:rsid w:val="00A46882"/>
    <w:rPr>
      <w:rFonts w:ascii="Arial" w:hAnsi="Arial" w:cs="Arial"/>
    </w:rPr>
  </w:style>
  <w:style w:type="paragraph" w:styleId="NormalWeb">
    <w:name w:val="Normal (Web)"/>
    <w:basedOn w:val="Normal"/>
    <w:uiPriority w:val="99"/>
    <w:semiHidden/>
    <w:unhideWhenUsed/>
    <w:rsid w:val="00A46882"/>
    <w:rPr>
      <w:rFonts w:ascii="Times New Roman" w:hAnsi="Times New Roman" w:cs="Times New Roman"/>
      <w:sz w:val="24"/>
      <w:szCs w:val="24"/>
    </w:rPr>
  </w:style>
  <w:style w:type="paragraph" w:styleId="NormalIndent">
    <w:name w:val="Normal Indent"/>
    <w:basedOn w:val="Normal"/>
    <w:uiPriority w:val="99"/>
    <w:semiHidden/>
    <w:unhideWhenUsed/>
    <w:rsid w:val="00A46882"/>
    <w:pPr>
      <w:ind w:left="720"/>
    </w:pPr>
  </w:style>
  <w:style w:type="paragraph" w:styleId="NoteHeading">
    <w:name w:val="Note Heading"/>
    <w:basedOn w:val="Normal"/>
    <w:next w:val="Normal"/>
    <w:link w:val="NoteHeadingChar"/>
    <w:uiPriority w:val="99"/>
    <w:semiHidden/>
    <w:unhideWhenUsed/>
    <w:rsid w:val="00A46882"/>
  </w:style>
  <w:style w:type="character" w:customStyle="1" w:styleId="NoteHeadingChar">
    <w:name w:val="Note Heading Char"/>
    <w:link w:val="NoteHeading"/>
    <w:uiPriority w:val="99"/>
    <w:semiHidden/>
    <w:rsid w:val="00A46882"/>
    <w:rPr>
      <w:rFonts w:ascii="Arial" w:hAnsi="Arial" w:cs="Arial"/>
    </w:rPr>
  </w:style>
  <w:style w:type="paragraph" w:styleId="PlainText">
    <w:name w:val="Plain Text"/>
    <w:basedOn w:val="Normal"/>
    <w:link w:val="PlainTextChar"/>
    <w:uiPriority w:val="99"/>
    <w:semiHidden/>
    <w:unhideWhenUsed/>
    <w:rsid w:val="00A46882"/>
    <w:rPr>
      <w:rFonts w:ascii="Courier New" w:hAnsi="Courier New" w:cs="Courier New"/>
    </w:rPr>
  </w:style>
  <w:style w:type="character" w:customStyle="1" w:styleId="PlainTextChar">
    <w:name w:val="Plain Text Char"/>
    <w:link w:val="PlainText"/>
    <w:uiPriority w:val="99"/>
    <w:semiHidden/>
    <w:rsid w:val="00A46882"/>
    <w:rPr>
      <w:rFonts w:ascii="Courier New" w:hAnsi="Courier New" w:cs="Courier New"/>
    </w:rPr>
  </w:style>
  <w:style w:type="paragraph" w:styleId="Quote">
    <w:name w:val="Quote"/>
    <w:basedOn w:val="Normal"/>
    <w:next w:val="Normal"/>
    <w:link w:val="QuoteChar"/>
    <w:uiPriority w:val="29"/>
    <w:qFormat/>
    <w:rsid w:val="00A46882"/>
    <w:pPr>
      <w:spacing w:before="200" w:after="160"/>
      <w:ind w:left="864" w:right="864"/>
      <w:jc w:val="center"/>
    </w:pPr>
    <w:rPr>
      <w:i/>
      <w:iCs/>
      <w:color w:val="404040"/>
    </w:rPr>
  </w:style>
  <w:style w:type="character" w:customStyle="1" w:styleId="QuoteChar">
    <w:name w:val="Quote Char"/>
    <w:link w:val="Quote"/>
    <w:uiPriority w:val="29"/>
    <w:rsid w:val="00A46882"/>
    <w:rPr>
      <w:rFonts w:ascii="Arial" w:hAnsi="Arial" w:cs="Arial"/>
      <w:i/>
      <w:iCs/>
      <w:color w:val="404040"/>
    </w:rPr>
  </w:style>
  <w:style w:type="paragraph" w:styleId="Salutation">
    <w:name w:val="Salutation"/>
    <w:basedOn w:val="Normal"/>
    <w:next w:val="Normal"/>
    <w:link w:val="SalutationChar"/>
    <w:uiPriority w:val="99"/>
    <w:semiHidden/>
    <w:unhideWhenUsed/>
    <w:rsid w:val="00A46882"/>
  </w:style>
  <w:style w:type="character" w:customStyle="1" w:styleId="SalutationChar">
    <w:name w:val="Salutation Char"/>
    <w:link w:val="Salutation"/>
    <w:uiPriority w:val="99"/>
    <w:semiHidden/>
    <w:rsid w:val="00A46882"/>
    <w:rPr>
      <w:rFonts w:ascii="Arial" w:hAnsi="Arial" w:cs="Arial"/>
    </w:rPr>
  </w:style>
  <w:style w:type="paragraph" w:styleId="Signature">
    <w:name w:val="Signature"/>
    <w:basedOn w:val="Normal"/>
    <w:link w:val="SignatureChar"/>
    <w:uiPriority w:val="99"/>
    <w:semiHidden/>
    <w:unhideWhenUsed/>
    <w:rsid w:val="00A46882"/>
    <w:pPr>
      <w:ind w:left="4320"/>
    </w:pPr>
  </w:style>
  <w:style w:type="character" w:customStyle="1" w:styleId="SignatureChar">
    <w:name w:val="Signature Char"/>
    <w:link w:val="Signature"/>
    <w:uiPriority w:val="99"/>
    <w:semiHidden/>
    <w:rsid w:val="00A46882"/>
    <w:rPr>
      <w:rFonts w:ascii="Arial" w:hAnsi="Arial" w:cs="Arial"/>
    </w:rPr>
  </w:style>
  <w:style w:type="paragraph" w:styleId="Subtitle">
    <w:name w:val="Subtitle"/>
    <w:basedOn w:val="Normal"/>
    <w:next w:val="Normal"/>
    <w:link w:val="SubtitleChar"/>
    <w:uiPriority w:val="11"/>
    <w:qFormat/>
    <w:rsid w:val="00A46882"/>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A46882"/>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A46882"/>
    <w:pPr>
      <w:ind w:left="200" w:hanging="200"/>
    </w:pPr>
  </w:style>
  <w:style w:type="paragraph" w:styleId="TableofFigures">
    <w:name w:val="table of figures"/>
    <w:basedOn w:val="Normal"/>
    <w:next w:val="Normal"/>
    <w:uiPriority w:val="99"/>
    <w:semiHidden/>
    <w:unhideWhenUsed/>
    <w:rsid w:val="00A46882"/>
  </w:style>
  <w:style w:type="paragraph" w:styleId="Title">
    <w:name w:val="Title"/>
    <w:basedOn w:val="Normal"/>
    <w:next w:val="Normal"/>
    <w:link w:val="TitleChar"/>
    <w:uiPriority w:val="10"/>
    <w:qFormat/>
    <w:rsid w:val="00A46882"/>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A46882"/>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A46882"/>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A46882"/>
  </w:style>
  <w:style w:type="paragraph" w:styleId="TOC2">
    <w:name w:val="toc 2"/>
    <w:basedOn w:val="Normal"/>
    <w:next w:val="Normal"/>
    <w:uiPriority w:val="39"/>
    <w:semiHidden/>
    <w:unhideWhenUsed/>
    <w:rsid w:val="00A46882"/>
    <w:pPr>
      <w:ind w:left="200"/>
    </w:pPr>
  </w:style>
  <w:style w:type="paragraph" w:styleId="TOC3">
    <w:name w:val="toc 3"/>
    <w:basedOn w:val="Normal"/>
    <w:next w:val="Normal"/>
    <w:uiPriority w:val="39"/>
    <w:semiHidden/>
    <w:unhideWhenUsed/>
    <w:rsid w:val="00A46882"/>
    <w:pPr>
      <w:ind w:left="400"/>
    </w:pPr>
  </w:style>
  <w:style w:type="paragraph" w:styleId="TOC4">
    <w:name w:val="toc 4"/>
    <w:basedOn w:val="Normal"/>
    <w:next w:val="Normal"/>
    <w:uiPriority w:val="39"/>
    <w:semiHidden/>
    <w:unhideWhenUsed/>
    <w:rsid w:val="00A46882"/>
    <w:pPr>
      <w:ind w:left="600"/>
    </w:pPr>
  </w:style>
  <w:style w:type="paragraph" w:styleId="TOC5">
    <w:name w:val="toc 5"/>
    <w:basedOn w:val="Normal"/>
    <w:next w:val="Normal"/>
    <w:uiPriority w:val="39"/>
    <w:semiHidden/>
    <w:unhideWhenUsed/>
    <w:rsid w:val="00A46882"/>
    <w:pPr>
      <w:ind w:left="800"/>
    </w:pPr>
  </w:style>
  <w:style w:type="paragraph" w:styleId="TOC6">
    <w:name w:val="toc 6"/>
    <w:basedOn w:val="Normal"/>
    <w:next w:val="Normal"/>
    <w:uiPriority w:val="39"/>
    <w:semiHidden/>
    <w:unhideWhenUsed/>
    <w:rsid w:val="00A46882"/>
    <w:pPr>
      <w:ind w:left="1000"/>
    </w:pPr>
  </w:style>
  <w:style w:type="paragraph" w:styleId="TOC7">
    <w:name w:val="toc 7"/>
    <w:basedOn w:val="Normal"/>
    <w:next w:val="Normal"/>
    <w:uiPriority w:val="39"/>
    <w:semiHidden/>
    <w:unhideWhenUsed/>
    <w:rsid w:val="00A46882"/>
    <w:pPr>
      <w:ind w:left="1200"/>
    </w:pPr>
  </w:style>
  <w:style w:type="paragraph" w:styleId="TOC8">
    <w:name w:val="toc 8"/>
    <w:basedOn w:val="Normal"/>
    <w:next w:val="Normal"/>
    <w:uiPriority w:val="39"/>
    <w:semiHidden/>
    <w:unhideWhenUsed/>
    <w:rsid w:val="00A46882"/>
    <w:pPr>
      <w:ind w:left="1400"/>
    </w:pPr>
  </w:style>
  <w:style w:type="paragraph" w:styleId="TOC9">
    <w:name w:val="toc 9"/>
    <w:basedOn w:val="Normal"/>
    <w:next w:val="Normal"/>
    <w:uiPriority w:val="39"/>
    <w:semiHidden/>
    <w:unhideWhenUsed/>
    <w:rsid w:val="00A46882"/>
    <w:pPr>
      <w:ind w:left="1600"/>
    </w:pPr>
  </w:style>
  <w:style w:type="paragraph" w:styleId="TOCHeading">
    <w:name w:val="TOC Heading"/>
    <w:basedOn w:val="Heading1"/>
    <w:next w:val="Normal"/>
    <w:uiPriority w:val="39"/>
    <w:semiHidden/>
    <w:unhideWhenUsed/>
    <w:qFormat/>
    <w:rsid w:val="00A4688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559220">
      <w:bodyDiv w:val="1"/>
      <w:marLeft w:val="0"/>
      <w:marRight w:val="0"/>
      <w:marTop w:val="0"/>
      <w:marBottom w:val="0"/>
      <w:divBdr>
        <w:top w:val="none" w:sz="0" w:space="0" w:color="auto"/>
        <w:left w:val="none" w:sz="0" w:space="0" w:color="auto"/>
        <w:bottom w:val="none" w:sz="0" w:space="0" w:color="auto"/>
        <w:right w:val="none" w:sz="0" w:space="0" w:color="auto"/>
      </w:divBdr>
    </w:div>
    <w:div w:id="787360757">
      <w:bodyDiv w:val="1"/>
      <w:marLeft w:val="0"/>
      <w:marRight w:val="0"/>
      <w:marTop w:val="0"/>
      <w:marBottom w:val="0"/>
      <w:divBdr>
        <w:top w:val="none" w:sz="0" w:space="0" w:color="auto"/>
        <w:left w:val="none" w:sz="0" w:space="0" w:color="auto"/>
        <w:bottom w:val="none" w:sz="0" w:space="0" w:color="auto"/>
        <w:right w:val="none" w:sz="0" w:space="0" w:color="auto"/>
      </w:divBdr>
    </w:div>
    <w:div w:id="889925003">
      <w:bodyDiv w:val="1"/>
      <w:marLeft w:val="0"/>
      <w:marRight w:val="0"/>
      <w:marTop w:val="0"/>
      <w:marBottom w:val="0"/>
      <w:divBdr>
        <w:top w:val="none" w:sz="0" w:space="0" w:color="auto"/>
        <w:left w:val="none" w:sz="0" w:space="0" w:color="auto"/>
        <w:bottom w:val="none" w:sz="0" w:space="0" w:color="auto"/>
        <w:right w:val="none" w:sz="0" w:space="0" w:color="auto"/>
      </w:divBdr>
    </w:div>
    <w:div w:id="179798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33 - Utilities</Division>
    <Notes0 xmlns="aec59467-f985-499e-9631-d7f3d108a1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DA7F6-1965-4B2E-8372-127CF557C433}">
  <ds:schemaRefs>
    <ds:schemaRef ds:uri="http://schemas.microsoft.com/office/2006/metadata/longProperties"/>
  </ds:schemaRefs>
</ds:datastoreItem>
</file>

<file path=customXml/itemProps2.xml><?xml version="1.0" encoding="utf-8"?>
<ds:datastoreItem xmlns:ds="http://schemas.openxmlformats.org/officeDocument/2006/customXml" ds:itemID="{B552D82D-8348-40BA-AEDD-1CE22688755D}">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175832a0-dacc-4945-ab2c-d9459f611efb"/>
    <ds:schemaRef ds:uri="http://schemas.microsoft.com/office/2006/metadata/properties"/>
    <ds:schemaRef ds:uri="http://www.w3.org/XML/1998/namespace"/>
    <ds:schemaRef ds:uri="aec59467-f985-499e-9631-d7f3d108a13c"/>
  </ds:schemaRefs>
</ds:datastoreItem>
</file>

<file path=customXml/itemProps3.xml><?xml version="1.0" encoding="utf-8"?>
<ds:datastoreItem xmlns:ds="http://schemas.openxmlformats.org/officeDocument/2006/customXml" ds:itemID="{927E5A96-E085-4921-B9BF-7BAF329A1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D33D4-A971-4225-B408-D01A9F1FD4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3425</Words>
  <Characters>22736</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SECTION 330500 - COMMON WORK RESULTS FOR UTILITIES</vt:lpstr>
    </vt:vector>
  </TitlesOfParts>
  <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330500 - COMMON WORK RESULTS FOR UTILITIES</dc:title>
  <dc:subject>COMMON WORK RESULTS FOR UTILITIES</dc:subject>
  <dc:creator>ARCOM, Inc.</dc:creator>
  <cp:keywords>BAS-12345-MS80</cp:keywords>
  <cp:lastModifiedBy>Frazine Susan</cp:lastModifiedBy>
  <cp:revision>12</cp:revision>
  <cp:lastPrinted>2014-10-06T22:10:00Z</cp:lastPrinted>
  <dcterms:created xsi:type="dcterms:W3CDTF">2018-04-24T21:33:00Z</dcterms:created>
  <dcterms:modified xsi:type="dcterms:W3CDTF">2022-06-29T15:46:00Z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38700.0000000000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